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ED" w:rsidRDefault="007147ED" w:rsidP="00F66D9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RESEARCH PAPER ON </w:t>
      </w:r>
    </w:p>
    <w:p w:rsidR="00F66D90" w:rsidRDefault="00F66D90" w:rsidP="00F66D90">
      <w:pPr>
        <w:spacing w:line="360" w:lineRule="auto"/>
        <w:jc w:val="center"/>
        <w:rPr>
          <w:rFonts w:ascii="Times New Roman" w:hAnsi="Times New Roman" w:cs="Times New Roman"/>
          <w:b/>
          <w:sz w:val="24"/>
          <w:szCs w:val="24"/>
        </w:rPr>
      </w:pPr>
      <w:r>
        <w:rPr>
          <w:rFonts w:ascii="Times New Roman" w:hAnsi="Times New Roman" w:cs="Times New Roman"/>
          <w:b/>
          <w:sz w:val="28"/>
          <w:szCs w:val="28"/>
        </w:rPr>
        <w:t>HATE SPEECH LAWS IN INDIA</w:t>
      </w:r>
    </w:p>
    <w:p w:rsidR="006F6F0F" w:rsidRDefault="006F6F0F" w:rsidP="00F66D90">
      <w:pPr>
        <w:spacing w:line="360" w:lineRule="auto"/>
        <w:jc w:val="center"/>
        <w:rPr>
          <w:rFonts w:ascii="Times New Roman" w:hAnsi="Times New Roman" w:cs="Times New Roman"/>
          <w:b/>
          <w:sz w:val="24"/>
          <w:szCs w:val="24"/>
        </w:rPr>
      </w:pPr>
    </w:p>
    <w:p w:rsidR="006F6F0F" w:rsidRDefault="006F6F0F" w:rsidP="00F66D90">
      <w:pPr>
        <w:spacing w:line="360" w:lineRule="auto"/>
        <w:jc w:val="center"/>
        <w:rPr>
          <w:rFonts w:ascii="Times New Roman" w:hAnsi="Times New Roman" w:cs="Times New Roman"/>
          <w:b/>
          <w:sz w:val="24"/>
          <w:szCs w:val="24"/>
        </w:rPr>
      </w:pPr>
    </w:p>
    <w:p w:rsidR="006F6F0F" w:rsidRDefault="006F6F0F" w:rsidP="00F66D90">
      <w:pPr>
        <w:spacing w:line="360" w:lineRule="auto"/>
        <w:jc w:val="center"/>
        <w:rPr>
          <w:rFonts w:ascii="Times New Roman" w:hAnsi="Times New Roman" w:cs="Times New Roman"/>
          <w:b/>
          <w:sz w:val="24"/>
          <w:szCs w:val="24"/>
        </w:rPr>
      </w:pPr>
    </w:p>
    <w:p w:rsidR="006F6F0F" w:rsidRDefault="006F6F0F" w:rsidP="00F66D90">
      <w:pPr>
        <w:spacing w:line="360" w:lineRule="auto"/>
        <w:jc w:val="center"/>
        <w:rPr>
          <w:rFonts w:ascii="Times New Roman" w:hAnsi="Times New Roman" w:cs="Times New Roman"/>
          <w:b/>
          <w:sz w:val="24"/>
          <w:szCs w:val="24"/>
        </w:rPr>
      </w:pPr>
    </w:p>
    <w:p w:rsidR="006F6F0F" w:rsidRDefault="006F6F0F" w:rsidP="00F66D90">
      <w:pPr>
        <w:spacing w:line="360" w:lineRule="auto"/>
        <w:jc w:val="center"/>
        <w:rPr>
          <w:rFonts w:ascii="Times New Roman" w:hAnsi="Times New Roman" w:cs="Times New Roman"/>
          <w:b/>
          <w:sz w:val="24"/>
          <w:szCs w:val="24"/>
        </w:rPr>
      </w:pPr>
    </w:p>
    <w:p w:rsidR="00F66D90" w:rsidRPr="000F320C" w:rsidRDefault="00F66D90" w:rsidP="00F66D90">
      <w:pPr>
        <w:spacing w:line="360" w:lineRule="auto"/>
        <w:jc w:val="center"/>
        <w:rPr>
          <w:rFonts w:ascii="Times New Roman" w:hAnsi="Times New Roman" w:cs="Times New Roman"/>
          <w:b/>
          <w:sz w:val="24"/>
          <w:szCs w:val="24"/>
        </w:rPr>
      </w:pPr>
      <w:r w:rsidRPr="000F320C">
        <w:rPr>
          <w:rFonts w:ascii="Times New Roman" w:hAnsi="Times New Roman" w:cs="Times New Roman"/>
          <w:b/>
          <w:sz w:val="24"/>
          <w:szCs w:val="24"/>
        </w:rPr>
        <w:t>By:-</w:t>
      </w:r>
    </w:p>
    <w:p w:rsidR="00F66D90" w:rsidRDefault="00F66D90" w:rsidP="00F66D9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AYUSH RAJ</w:t>
      </w:r>
    </w:p>
    <w:p w:rsidR="00F66D90" w:rsidRPr="000F320C" w:rsidRDefault="00F66D90" w:rsidP="00F66D9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Pr>
          <w:rFonts w:ascii="Times New Roman" w:hAnsi="Times New Roman" w:cs="Times New Roman"/>
          <w:b/>
          <w:sz w:val="24"/>
          <w:szCs w:val="24"/>
        </w:rPr>
        <w:t>YEAR</w:t>
      </w:r>
      <w:r w:rsidRPr="000F320C">
        <w:rPr>
          <w:rFonts w:ascii="Times New Roman" w:hAnsi="Times New Roman" w:cs="Times New Roman"/>
          <w:b/>
          <w:sz w:val="24"/>
          <w:szCs w:val="24"/>
        </w:rPr>
        <w:t>, BA.LL</w:t>
      </w:r>
      <w:r>
        <w:rPr>
          <w:rFonts w:ascii="Times New Roman" w:hAnsi="Times New Roman" w:cs="Times New Roman"/>
          <w:b/>
          <w:sz w:val="24"/>
          <w:szCs w:val="24"/>
        </w:rPr>
        <w:t>.B</w:t>
      </w:r>
    </w:p>
    <w:p w:rsidR="00F66D90" w:rsidRDefault="00F66D90" w:rsidP="00F66D9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MAHARASHTRA NATIONAL LAW UNIVERSITY, NAGPUR</w:t>
      </w:r>
    </w:p>
    <w:p w:rsidR="00F66D90" w:rsidRPr="000F320C" w:rsidRDefault="007147ED" w:rsidP="00F66D90">
      <w:pPr>
        <w:spacing w:line="360" w:lineRule="auto"/>
        <w:jc w:val="center"/>
        <w:rPr>
          <w:rStyle w:val="Hyperlink"/>
          <w:rFonts w:ascii="Times New Roman" w:hAnsi="Times New Roman" w:cs="Times New Roman"/>
          <w:b/>
          <w:sz w:val="24"/>
          <w:szCs w:val="24"/>
        </w:rPr>
      </w:pPr>
      <w:r>
        <w:rPr>
          <w:rFonts w:ascii="Times New Roman" w:hAnsi="Times New Roman" w:cs="Times New Roman"/>
          <w:b/>
          <w:sz w:val="24"/>
          <w:szCs w:val="24"/>
        </w:rPr>
        <w:t>Mob.</w:t>
      </w:r>
      <w:r w:rsidR="00F66D90" w:rsidRPr="000F320C">
        <w:rPr>
          <w:rFonts w:ascii="Times New Roman" w:hAnsi="Times New Roman" w:cs="Times New Roman"/>
          <w:b/>
          <w:sz w:val="24"/>
          <w:szCs w:val="24"/>
        </w:rPr>
        <w:t>: -</w:t>
      </w:r>
      <w:r w:rsidR="00F66D90">
        <w:rPr>
          <w:rFonts w:ascii="Times New Roman" w:hAnsi="Times New Roman" w:cs="Times New Roman"/>
          <w:b/>
          <w:sz w:val="24"/>
          <w:szCs w:val="24"/>
        </w:rPr>
        <w:t>9534243388</w:t>
      </w:r>
    </w:p>
    <w:p w:rsidR="00F66D90" w:rsidRDefault="00F66D90" w:rsidP="00F66D90">
      <w:pPr>
        <w:spacing w:line="360" w:lineRule="auto"/>
        <w:jc w:val="center"/>
        <w:rPr>
          <w:rStyle w:val="Hyperlink"/>
          <w:rFonts w:ascii="Times New Roman" w:hAnsi="Times New Roman" w:cs="Times New Roman"/>
          <w:b/>
          <w:sz w:val="24"/>
          <w:szCs w:val="24"/>
        </w:rPr>
      </w:pPr>
    </w:p>
    <w:p w:rsidR="006F6F0F" w:rsidRDefault="006F6F0F" w:rsidP="00F66D90">
      <w:pPr>
        <w:spacing w:line="360" w:lineRule="auto"/>
        <w:jc w:val="center"/>
        <w:rPr>
          <w:rStyle w:val="Hyperlink"/>
          <w:rFonts w:ascii="Times New Roman" w:hAnsi="Times New Roman" w:cs="Times New Roman"/>
          <w:b/>
          <w:sz w:val="24"/>
          <w:szCs w:val="24"/>
        </w:rPr>
      </w:pPr>
    </w:p>
    <w:p w:rsidR="006F6F0F" w:rsidRDefault="006F6F0F" w:rsidP="00F66D90">
      <w:pPr>
        <w:spacing w:line="360" w:lineRule="auto"/>
        <w:jc w:val="center"/>
        <w:rPr>
          <w:rStyle w:val="Hyperlink"/>
          <w:rFonts w:ascii="Times New Roman" w:hAnsi="Times New Roman" w:cs="Times New Roman"/>
          <w:b/>
          <w:sz w:val="24"/>
          <w:szCs w:val="24"/>
        </w:rPr>
      </w:pPr>
    </w:p>
    <w:p w:rsidR="006F6F0F" w:rsidRDefault="006F6F0F" w:rsidP="00F66D90">
      <w:pPr>
        <w:spacing w:line="360" w:lineRule="auto"/>
        <w:jc w:val="center"/>
        <w:rPr>
          <w:rStyle w:val="Hyperlink"/>
          <w:rFonts w:ascii="Times New Roman" w:hAnsi="Times New Roman" w:cs="Times New Roman"/>
          <w:b/>
          <w:sz w:val="24"/>
          <w:szCs w:val="24"/>
        </w:rPr>
      </w:pPr>
    </w:p>
    <w:p w:rsidR="006F6F0F" w:rsidRPr="000F320C" w:rsidRDefault="006F6F0F" w:rsidP="00F66D90">
      <w:pPr>
        <w:spacing w:line="360" w:lineRule="auto"/>
        <w:jc w:val="center"/>
        <w:rPr>
          <w:rFonts w:ascii="Times New Roman" w:hAnsi="Times New Roman" w:cs="Times New Roman"/>
          <w:b/>
          <w:sz w:val="24"/>
          <w:szCs w:val="24"/>
        </w:rPr>
      </w:pPr>
    </w:p>
    <w:p w:rsidR="00F66D90" w:rsidRPr="000F320C" w:rsidRDefault="00F66D90" w:rsidP="00F66D90">
      <w:pPr>
        <w:tabs>
          <w:tab w:val="left" w:pos="8292"/>
        </w:tabs>
        <w:spacing w:line="360" w:lineRule="auto"/>
        <w:jc w:val="center"/>
        <w:rPr>
          <w:rFonts w:ascii="Times New Roman" w:hAnsi="Times New Roman" w:cs="Times New Roman"/>
          <w:b/>
          <w:noProof/>
          <w:sz w:val="24"/>
          <w:szCs w:val="24"/>
        </w:rPr>
      </w:pPr>
      <w:r w:rsidRPr="000F320C">
        <w:rPr>
          <w:rFonts w:ascii="Times New Roman" w:hAnsi="Times New Roman" w:cs="Times New Roman"/>
          <w:b/>
          <w:noProof/>
          <w:sz w:val="24"/>
          <w:szCs w:val="24"/>
          <w:lang w:val="en-US" w:eastAsia="en-US"/>
        </w:rPr>
        <w:drawing>
          <wp:inline distT="0" distB="0" distL="0" distR="0">
            <wp:extent cx="2181225" cy="2181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1225" cy="2181225"/>
                    </a:xfrm>
                    <a:prstGeom prst="rect">
                      <a:avLst/>
                    </a:prstGeom>
                  </pic:spPr>
                </pic:pic>
              </a:graphicData>
            </a:graphic>
          </wp:inline>
        </w:drawing>
      </w:r>
    </w:p>
    <w:p w:rsidR="00F66D90" w:rsidRPr="000F320C" w:rsidRDefault="00E954E7" w:rsidP="00F66D90">
      <w:pPr>
        <w:spacing w:line="360" w:lineRule="auto"/>
        <w:jc w:val="center"/>
        <w:rPr>
          <w:rFonts w:ascii="Times New Roman" w:hAnsi="Times New Roman" w:cs="Times New Roman"/>
          <w:b/>
          <w:noProof/>
          <w:sz w:val="24"/>
          <w:szCs w:val="24"/>
        </w:rPr>
      </w:pPr>
      <w:hyperlink r:id="rId9" w:history="1">
        <w:r w:rsidR="00F66D90" w:rsidRPr="000F320C">
          <w:rPr>
            <w:rStyle w:val="Hyperlink"/>
            <w:rFonts w:ascii="Times New Roman" w:hAnsi="Times New Roman" w:cs="Times New Roman"/>
            <w:b/>
            <w:noProof/>
            <w:sz w:val="24"/>
            <w:szCs w:val="24"/>
          </w:rPr>
          <w:t>www.probono-india.in</w:t>
        </w:r>
      </w:hyperlink>
    </w:p>
    <w:p w:rsidR="00F66D90" w:rsidRPr="000F320C" w:rsidRDefault="00F66D90" w:rsidP="00F66D90">
      <w:pPr>
        <w:spacing w:line="360" w:lineRule="auto"/>
        <w:jc w:val="center"/>
        <w:rPr>
          <w:rFonts w:ascii="Times New Roman" w:hAnsi="Times New Roman" w:cs="Times New Roman"/>
          <w:b/>
          <w:noProof/>
          <w:sz w:val="24"/>
          <w:szCs w:val="24"/>
        </w:rPr>
      </w:pPr>
    </w:p>
    <w:p w:rsidR="00F66D90" w:rsidRPr="000F320C" w:rsidRDefault="00F66D90" w:rsidP="00F66D90">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Dec</w:t>
      </w:r>
      <w:r w:rsidRPr="000F320C">
        <w:rPr>
          <w:rFonts w:ascii="Times New Roman" w:hAnsi="Times New Roman" w:cs="Times New Roman"/>
          <w:b/>
          <w:noProof/>
          <w:sz w:val="24"/>
          <w:szCs w:val="24"/>
        </w:rPr>
        <w:t>, 2020</w:t>
      </w:r>
    </w:p>
    <w:p w:rsidR="00F66D90" w:rsidRPr="000F320C" w:rsidRDefault="00F66D90" w:rsidP="00F66D90">
      <w:pPr>
        <w:spacing w:line="360" w:lineRule="auto"/>
        <w:jc w:val="center"/>
        <w:rPr>
          <w:rFonts w:ascii="Times New Roman" w:hAnsi="Times New Roman" w:cs="Times New Roman"/>
          <w:b/>
          <w:sz w:val="24"/>
          <w:szCs w:val="24"/>
        </w:rPr>
        <w:sectPr w:rsidR="00F66D90" w:rsidRPr="000F320C" w:rsidSect="005C78A7">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66D90" w:rsidRPr="000F320C" w:rsidRDefault="00F66D90" w:rsidP="00F66D90">
      <w:pPr>
        <w:spacing w:line="360" w:lineRule="auto"/>
        <w:jc w:val="center"/>
        <w:rPr>
          <w:rFonts w:ascii="Times New Roman" w:hAnsi="Times New Roman" w:cs="Times New Roman"/>
          <w:b/>
          <w:sz w:val="24"/>
          <w:szCs w:val="24"/>
        </w:rPr>
        <w:sectPr w:rsidR="00F66D90" w:rsidRPr="000F320C" w:rsidSect="005C78A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00505" w:rsidRDefault="00400505" w:rsidP="00400505">
      <w:pPr>
        <w:spacing w:line="360" w:lineRule="auto"/>
        <w:jc w:val="center"/>
        <w:rPr>
          <w:rFonts w:ascii="Times New Roman" w:hAnsi="Times New Roman" w:cs="Times New Roman"/>
          <w:b/>
          <w:i/>
          <w:sz w:val="24"/>
          <w:szCs w:val="24"/>
        </w:rPr>
      </w:pPr>
      <w:r w:rsidRPr="00400505">
        <w:rPr>
          <w:rFonts w:ascii="Times New Roman" w:hAnsi="Times New Roman" w:cs="Times New Roman"/>
          <w:b/>
          <w:i/>
          <w:sz w:val="24"/>
          <w:szCs w:val="24"/>
        </w:rPr>
        <w:lastRenderedPageBreak/>
        <w:t>ABSTRACT</w:t>
      </w:r>
    </w:p>
    <w:p w:rsidR="00400505" w:rsidRDefault="00400505" w:rsidP="00400505">
      <w:pPr>
        <w:spacing w:line="360" w:lineRule="auto"/>
        <w:jc w:val="center"/>
        <w:rPr>
          <w:rFonts w:ascii="Times New Roman" w:hAnsi="Times New Roman" w:cs="Times New Roman"/>
          <w:b/>
          <w:i/>
          <w:sz w:val="24"/>
          <w:szCs w:val="24"/>
        </w:rPr>
      </w:pPr>
    </w:p>
    <w:p w:rsidR="00E81FCA" w:rsidRDefault="0086215F" w:rsidP="00E81FCA">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Hate corrodes the </w:t>
      </w:r>
      <w:r w:rsidR="007E601F">
        <w:rPr>
          <w:rFonts w:ascii="Times New Roman" w:hAnsi="Times New Roman" w:cs="Times New Roman"/>
          <w:i/>
          <w:sz w:val="24"/>
          <w:szCs w:val="24"/>
        </w:rPr>
        <w:t>beauty of individual. It destroys a person’s sense of values. The</w:t>
      </w:r>
      <w:r w:rsidR="00E81FCA">
        <w:rPr>
          <w:rFonts w:ascii="Times New Roman" w:hAnsi="Times New Roman" w:cs="Times New Roman"/>
          <w:i/>
          <w:sz w:val="24"/>
          <w:szCs w:val="24"/>
        </w:rPr>
        <w:t xml:space="preserve"> ideology </w:t>
      </w:r>
      <w:r w:rsidR="007E601F">
        <w:rPr>
          <w:rFonts w:ascii="Times New Roman" w:hAnsi="Times New Roman" w:cs="Times New Roman"/>
          <w:i/>
          <w:sz w:val="24"/>
          <w:szCs w:val="24"/>
        </w:rPr>
        <w:t>of hate often gets converted in a “social common sense” which maligns the conviction of society and presents itself as hate speech. Hate s</w:t>
      </w:r>
      <w:r>
        <w:rPr>
          <w:rFonts w:ascii="Times New Roman" w:hAnsi="Times New Roman" w:cs="Times New Roman"/>
          <w:i/>
          <w:sz w:val="24"/>
          <w:szCs w:val="24"/>
        </w:rPr>
        <w:t>peech is a by -</w:t>
      </w:r>
      <w:r w:rsidR="00CC5922">
        <w:rPr>
          <w:rFonts w:ascii="Times New Roman" w:hAnsi="Times New Roman" w:cs="Times New Roman"/>
          <w:i/>
          <w:sz w:val="24"/>
          <w:szCs w:val="24"/>
        </w:rPr>
        <w:t>product of free speech.</w:t>
      </w:r>
      <w:r>
        <w:rPr>
          <w:rFonts w:ascii="Times New Roman" w:hAnsi="Times New Roman" w:cs="Times New Roman"/>
          <w:i/>
          <w:sz w:val="24"/>
          <w:szCs w:val="24"/>
        </w:rPr>
        <w:t xml:space="preserve"> In a free democratic society, it is inevitable to attain a society with zero hate speech instances. </w:t>
      </w:r>
      <w:r w:rsidR="007E601F">
        <w:rPr>
          <w:rFonts w:ascii="Times New Roman" w:hAnsi="Times New Roman" w:cs="Times New Roman"/>
          <w:i/>
          <w:sz w:val="24"/>
          <w:szCs w:val="24"/>
        </w:rPr>
        <w:t xml:space="preserve"> The urgent need to control hate speech is irrefutable and hence this research paper deals with the laws which are in command to regulate hate speeches in India. This paper primarily focuses on</w:t>
      </w:r>
      <w:r w:rsidR="00E81FCA">
        <w:rPr>
          <w:rFonts w:ascii="Times New Roman" w:hAnsi="Times New Roman" w:cs="Times New Roman"/>
          <w:i/>
          <w:sz w:val="24"/>
          <w:szCs w:val="24"/>
        </w:rPr>
        <w:t xml:space="preserve"> the various laws that are enacted </w:t>
      </w:r>
      <w:r w:rsidR="007E601F">
        <w:rPr>
          <w:rFonts w:ascii="Times New Roman" w:hAnsi="Times New Roman" w:cs="Times New Roman"/>
          <w:i/>
          <w:sz w:val="24"/>
          <w:szCs w:val="24"/>
        </w:rPr>
        <w:t>to check the origin and spread of hate speech in India. The author has also dealt with the causes, imp</w:t>
      </w:r>
      <w:r w:rsidR="006C52CB">
        <w:rPr>
          <w:rFonts w:ascii="Times New Roman" w:hAnsi="Times New Roman" w:cs="Times New Roman"/>
          <w:i/>
          <w:sz w:val="24"/>
          <w:szCs w:val="24"/>
        </w:rPr>
        <w:t xml:space="preserve">act, examples and </w:t>
      </w:r>
      <w:r w:rsidR="00E81FCA">
        <w:rPr>
          <w:rFonts w:ascii="Times New Roman" w:hAnsi="Times New Roman" w:cs="Times New Roman"/>
          <w:i/>
          <w:sz w:val="24"/>
          <w:szCs w:val="24"/>
        </w:rPr>
        <w:t>the solution of this giant evil of the society in order to provide a holistic understanding of this issue. Laws and judgments</w:t>
      </w:r>
      <w:r w:rsidR="00AF23C5">
        <w:rPr>
          <w:rFonts w:ascii="Times New Roman" w:hAnsi="Times New Roman" w:cs="Times New Roman"/>
          <w:i/>
          <w:sz w:val="24"/>
          <w:szCs w:val="24"/>
        </w:rPr>
        <w:t>,</w:t>
      </w:r>
      <w:r w:rsidR="00E81FCA">
        <w:rPr>
          <w:rFonts w:ascii="Times New Roman" w:hAnsi="Times New Roman" w:cs="Times New Roman"/>
          <w:i/>
          <w:sz w:val="24"/>
          <w:szCs w:val="24"/>
        </w:rPr>
        <w:t xml:space="preserve"> in this regard are open to vivid interpretation and it is really important to get to the core of the legislation or judgment, so as to effectively implement them and proceed towards a hate free society.</w:t>
      </w:r>
      <w:r w:rsidR="00E954E7" w:rsidRPr="00E954E7">
        <w:rPr>
          <w:rFonts w:ascii="Times New Roman" w:hAnsi="Times New Roman" w:cs="Times New Roman"/>
          <w:i/>
          <w:sz w:val="24"/>
          <w:szCs w:val="24"/>
        </w:rPr>
        <w:pict>
          <v:rect id="_x0000_i1025" style="width:0;height:1.5pt" o:hralign="center" o:hrstd="t" o:hr="t" fillcolor="#a0a0a0" stroked="f"/>
        </w:pict>
      </w:r>
    </w:p>
    <w:p w:rsidR="00400505" w:rsidRPr="00E81FCA" w:rsidRDefault="00E81FCA" w:rsidP="00E81FC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Hate speech, social common sense, </w:t>
      </w:r>
      <w:r w:rsidR="006C52CB">
        <w:rPr>
          <w:rFonts w:ascii="Times New Roman" w:hAnsi="Times New Roman" w:cs="Times New Roman"/>
          <w:sz w:val="24"/>
          <w:szCs w:val="24"/>
        </w:rPr>
        <w:t>democracy, free speech, law, judgments.</w:t>
      </w:r>
    </w:p>
    <w:p w:rsidR="00400505" w:rsidRDefault="00400505" w:rsidP="00E81FCA">
      <w:pPr>
        <w:spacing w:line="360" w:lineRule="auto"/>
        <w:jc w:val="both"/>
        <w:rPr>
          <w:rFonts w:ascii="Times New Roman" w:hAnsi="Times New Roman" w:cs="Times New Roman"/>
          <w:b/>
          <w:sz w:val="24"/>
          <w:szCs w:val="24"/>
        </w:rPr>
      </w:pPr>
    </w:p>
    <w:p w:rsidR="00400505" w:rsidRDefault="006C52CB" w:rsidP="00E81FCA">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AF23C5" w:rsidRDefault="00AF23C5" w:rsidP="00E81FCA">
      <w:pPr>
        <w:spacing w:line="360" w:lineRule="auto"/>
        <w:jc w:val="both"/>
        <w:rPr>
          <w:rFonts w:ascii="Times New Roman" w:hAnsi="Times New Roman" w:cs="Times New Roman"/>
          <w:b/>
          <w:sz w:val="24"/>
          <w:szCs w:val="24"/>
        </w:rPr>
      </w:pPr>
    </w:p>
    <w:p w:rsidR="00AF23C5" w:rsidRDefault="00AF23C5" w:rsidP="00E81FCA">
      <w:pPr>
        <w:spacing w:line="360" w:lineRule="auto"/>
        <w:jc w:val="both"/>
        <w:rPr>
          <w:rFonts w:ascii="Times New Roman" w:hAnsi="Times New Roman" w:cs="Times New Roman"/>
          <w:sz w:val="24"/>
          <w:szCs w:val="24"/>
        </w:rPr>
      </w:pPr>
      <w:r>
        <w:rPr>
          <w:rFonts w:ascii="Times New Roman" w:hAnsi="Times New Roman" w:cs="Times New Roman"/>
          <w:sz w:val="24"/>
          <w:szCs w:val="24"/>
        </w:rPr>
        <w:t>The gravity of the subject hate speech can be understood by the fact that year 2018 was termed as “year of online hate”. Increasing instances of online hate along with the conven</w:t>
      </w:r>
      <w:r w:rsidR="00067254">
        <w:rPr>
          <w:rFonts w:ascii="Times New Roman" w:hAnsi="Times New Roman" w:cs="Times New Roman"/>
          <w:sz w:val="24"/>
          <w:szCs w:val="24"/>
        </w:rPr>
        <w:t>tional hate speeches, baised press and ever increasing polarisation of voters in the elections justify all potential reasons to have stringent laws with effective execution against all forms of hate speech prevalent in the modern society.</w:t>
      </w:r>
    </w:p>
    <w:p w:rsidR="00067254" w:rsidRDefault="00067254" w:rsidP="00E81FCA">
      <w:pPr>
        <w:spacing w:line="360" w:lineRule="auto"/>
        <w:jc w:val="both"/>
        <w:rPr>
          <w:rFonts w:ascii="Times New Roman" w:hAnsi="Times New Roman" w:cs="Times New Roman"/>
          <w:sz w:val="24"/>
          <w:szCs w:val="24"/>
        </w:rPr>
      </w:pPr>
      <w:r>
        <w:rPr>
          <w:rFonts w:ascii="Times New Roman" w:hAnsi="Times New Roman" w:cs="Times New Roman"/>
          <w:sz w:val="24"/>
          <w:szCs w:val="24"/>
        </w:rPr>
        <w:t>This research paper intends to acknowledge all such laws which are operating with a view to check the origin, spread, growth and impact of hate speeches. This paper aims to aware the readers about hate speech and its different types and the laws which are made or the judicial pronouncements which are made with the concept of eradicating hate speech and neutralising its effects to the bare minimum.</w:t>
      </w:r>
    </w:p>
    <w:p w:rsidR="00067254" w:rsidRPr="00AF23C5" w:rsidRDefault="00067254" w:rsidP="00E81FCA">
      <w:pPr>
        <w:spacing w:line="360" w:lineRule="auto"/>
        <w:jc w:val="both"/>
        <w:rPr>
          <w:rFonts w:ascii="Times New Roman" w:hAnsi="Times New Roman" w:cs="Times New Roman"/>
          <w:sz w:val="24"/>
          <w:szCs w:val="24"/>
        </w:rPr>
      </w:pPr>
      <w:r>
        <w:rPr>
          <w:rFonts w:ascii="Times New Roman" w:hAnsi="Times New Roman" w:cs="Times New Roman"/>
          <w:sz w:val="24"/>
          <w:szCs w:val="24"/>
        </w:rPr>
        <w:t>In a diverse and heterogeneous society of India it is not only about imposing laws but it is more important to ensure effective application of laws with a neutral mindset to serve the purpose of that enactment of law.</w:t>
      </w:r>
      <w:r w:rsidR="00C9425C">
        <w:rPr>
          <w:rFonts w:ascii="Times New Roman" w:hAnsi="Times New Roman" w:cs="Times New Roman"/>
          <w:sz w:val="24"/>
          <w:szCs w:val="24"/>
        </w:rPr>
        <w:t xml:space="preserve"> Therefore, the author intends to elaborately discuss and explain the legal position of hate speech with the support of examples of significant case laws. This paper is structured in a way that seeks to devlop an independent point of view of </w:t>
      </w:r>
      <w:r w:rsidR="00C9425C">
        <w:rPr>
          <w:rFonts w:ascii="Times New Roman" w:hAnsi="Times New Roman" w:cs="Times New Roman"/>
          <w:sz w:val="24"/>
          <w:szCs w:val="24"/>
        </w:rPr>
        <w:lastRenderedPageBreak/>
        <w:t>the readers regarding the concept, causes, effects, types, solutions and most importantly the laws and statutes that have been contributing in the elimination of hate speech.</w:t>
      </w:r>
    </w:p>
    <w:p w:rsidR="006C52CB" w:rsidRDefault="006C52CB" w:rsidP="00E81FCA">
      <w:pPr>
        <w:spacing w:line="360" w:lineRule="auto"/>
        <w:jc w:val="both"/>
        <w:rPr>
          <w:rFonts w:ascii="Times New Roman" w:hAnsi="Times New Roman" w:cs="Times New Roman"/>
          <w:b/>
          <w:sz w:val="24"/>
          <w:szCs w:val="24"/>
        </w:rPr>
      </w:pPr>
    </w:p>
    <w:p w:rsidR="00EB1D77" w:rsidRDefault="00F66D90" w:rsidP="00AB291E">
      <w:pPr>
        <w:spacing w:line="360" w:lineRule="auto"/>
        <w:jc w:val="both"/>
        <w:rPr>
          <w:rFonts w:ascii="Times New Roman" w:hAnsi="Times New Roman" w:cs="Times New Roman"/>
          <w:b/>
          <w:sz w:val="24"/>
          <w:szCs w:val="24"/>
        </w:rPr>
      </w:pPr>
      <w:r>
        <w:rPr>
          <w:rFonts w:ascii="Times New Roman" w:hAnsi="Times New Roman" w:cs="Times New Roman"/>
          <w:b/>
          <w:sz w:val="24"/>
          <w:szCs w:val="24"/>
        </w:rPr>
        <w:t>DEFINITON OF HATE SPEECH:</w:t>
      </w:r>
    </w:p>
    <w:p w:rsidR="002F1CDC" w:rsidRDefault="002F1CDC" w:rsidP="00AB291E">
      <w:pPr>
        <w:spacing w:line="360" w:lineRule="auto"/>
        <w:jc w:val="both"/>
        <w:rPr>
          <w:rFonts w:ascii="Times New Roman" w:hAnsi="Times New Roman" w:cs="Times New Roman"/>
          <w:b/>
          <w:sz w:val="24"/>
          <w:szCs w:val="24"/>
        </w:rPr>
      </w:pPr>
    </w:p>
    <w:p w:rsidR="002F1CDC" w:rsidRPr="00067254" w:rsidRDefault="000D1A05" w:rsidP="00AB291E">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United Nations Organisation has defined expounded the term hate speech as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r w:rsidRPr="000D1A05">
        <w:rPr>
          <w:rFonts w:ascii="Times New Roman" w:hAnsi="Times New Roman" w:cs="Times New Roman"/>
          <w:i/>
          <w:sz w:val="24"/>
          <w:szCs w:val="24"/>
        </w:rPr>
        <w:t>any kind of communication in speech, writing or behaviour, that attacks or uses pejorative or discriminatory language with reference to a person or a group on the basis of who they are, in other words, based on their religion, ethnicity, nationality, race, colour, descent, gender or other identity factor</w:t>
      </w:r>
      <w:r>
        <w:rPr>
          <w:rFonts w:ascii="Times New Roman" w:hAnsi="Times New Roman" w:cs="Times New Roman"/>
          <w:i/>
          <w:sz w:val="24"/>
          <w:szCs w:val="24"/>
        </w:rPr>
        <w:t>”</w:t>
      </w:r>
    </w:p>
    <w:p w:rsidR="00E00367" w:rsidRDefault="00E00367" w:rsidP="00AB29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Hate speech involves all such kind of </w:t>
      </w:r>
      <w:r w:rsidR="00B21BF9">
        <w:rPr>
          <w:rFonts w:ascii="Times New Roman" w:hAnsi="Times New Roman" w:cs="Times New Roman"/>
          <w:sz w:val="24"/>
          <w:szCs w:val="24"/>
        </w:rPr>
        <w:t>communication</w:t>
      </w:r>
      <w:r w:rsidR="007E1389">
        <w:rPr>
          <w:rFonts w:ascii="Times New Roman" w:hAnsi="Times New Roman" w:cs="Times New Roman"/>
          <w:sz w:val="24"/>
          <w:szCs w:val="24"/>
        </w:rPr>
        <w:t xml:space="preserve"> (it also includes social media </w:t>
      </w:r>
      <w:r w:rsidR="0098491F">
        <w:rPr>
          <w:rFonts w:ascii="Times New Roman" w:hAnsi="Times New Roman" w:cs="Times New Roman"/>
          <w:sz w:val="24"/>
          <w:szCs w:val="24"/>
        </w:rPr>
        <w:t>communications)</w:t>
      </w:r>
      <w:r w:rsidR="00B21BF9">
        <w:rPr>
          <w:rFonts w:ascii="Times New Roman" w:hAnsi="Times New Roman" w:cs="Times New Roman"/>
          <w:sz w:val="24"/>
          <w:szCs w:val="24"/>
        </w:rPr>
        <w:t xml:space="preserve"> which incites or intends to incite</w:t>
      </w:r>
      <w:r w:rsidR="00C93FF3">
        <w:rPr>
          <w:rFonts w:ascii="Times New Roman" w:hAnsi="Times New Roman" w:cs="Times New Roman"/>
          <w:sz w:val="24"/>
          <w:szCs w:val="24"/>
        </w:rPr>
        <w:t xml:space="preserve"> hatred or disgust in any manner, towards a person or a group of persons.</w:t>
      </w:r>
    </w:p>
    <w:p w:rsidR="00C93FF3" w:rsidRDefault="00C93FF3" w:rsidP="00AB291E">
      <w:pPr>
        <w:spacing w:line="360" w:lineRule="auto"/>
        <w:jc w:val="both"/>
        <w:rPr>
          <w:rFonts w:ascii="Times New Roman" w:hAnsi="Times New Roman" w:cs="Times New Roman"/>
          <w:sz w:val="24"/>
          <w:szCs w:val="24"/>
        </w:rPr>
      </w:pPr>
      <w:r>
        <w:rPr>
          <w:rFonts w:ascii="Times New Roman" w:hAnsi="Times New Roman" w:cs="Times New Roman"/>
          <w:sz w:val="24"/>
          <w:szCs w:val="24"/>
        </w:rPr>
        <w:t>United Nations Organisation has adopted a two fold strategy to tackle the issue of hate speech. They are:</w:t>
      </w:r>
    </w:p>
    <w:p w:rsidR="00C93FF3" w:rsidRDefault="004E5FAD" w:rsidP="00AB29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attack the perpetrators of hate speech and to check the root cause of it.</w:t>
      </w:r>
    </w:p>
    <w:p w:rsidR="004E5FAD" w:rsidRDefault="004E5FAD" w:rsidP="00AB29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Efficient negation of the impact of hate speech on the society.</w:t>
      </w:r>
    </w:p>
    <w:p w:rsidR="00393B5A" w:rsidRDefault="00393B5A" w:rsidP="00AB29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Hate speech intends to increase intolerance and create an unwanted division of the society. It is an extremely derogatory form of communication which can lead to discrimination, violence and hostility in the society. The ill effects of hate speeches can also range upto the </w:t>
      </w:r>
      <w:r w:rsidR="00D04C3A">
        <w:rPr>
          <w:rFonts w:ascii="Times New Roman" w:hAnsi="Times New Roman" w:cs="Times New Roman"/>
          <w:sz w:val="24"/>
          <w:szCs w:val="24"/>
        </w:rPr>
        <w:t>initiation of terror activities.</w:t>
      </w:r>
    </w:p>
    <w:p w:rsidR="00AB291E" w:rsidRDefault="00AB291E" w:rsidP="00AB291E">
      <w:pPr>
        <w:spacing w:line="360" w:lineRule="auto"/>
        <w:jc w:val="both"/>
        <w:rPr>
          <w:rFonts w:ascii="Times New Roman" w:hAnsi="Times New Roman" w:cs="Times New Roman"/>
          <w:sz w:val="24"/>
          <w:szCs w:val="24"/>
        </w:rPr>
      </w:pPr>
    </w:p>
    <w:p w:rsidR="00AB291E" w:rsidRDefault="00AB291E" w:rsidP="00AB291E">
      <w:pPr>
        <w:spacing w:line="360" w:lineRule="auto"/>
        <w:jc w:val="both"/>
        <w:rPr>
          <w:rFonts w:ascii="Times New Roman" w:hAnsi="Times New Roman" w:cs="Times New Roman"/>
          <w:b/>
          <w:sz w:val="24"/>
          <w:szCs w:val="24"/>
        </w:rPr>
      </w:pPr>
      <w:r>
        <w:rPr>
          <w:rFonts w:ascii="Times New Roman" w:hAnsi="Times New Roman" w:cs="Times New Roman"/>
          <w:b/>
          <w:sz w:val="24"/>
          <w:szCs w:val="24"/>
        </w:rPr>
        <w:t>CAUSAL FACTORS OF HATE SPEECH:</w:t>
      </w:r>
    </w:p>
    <w:p w:rsidR="00AB291E" w:rsidRDefault="00AB291E" w:rsidP="00AB291E">
      <w:pPr>
        <w:spacing w:line="360" w:lineRule="auto"/>
        <w:jc w:val="both"/>
        <w:rPr>
          <w:rFonts w:ascii="Times New Roman" w:hAnsi="Times New Roman" w:cs="Times New Roman"/>
          <w:b/>
          <w:sz w:val="24"/>
          <w:szCs w:val="24"/>
        </w:rPr>
      </w:pPr>
    </w:p>
    <w:p w:rsidR="00AB291E" w:rsidRDefault="00AB291E" w:rsidP="00AB291E">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four main major types of perpetrators of hate speech that are responsible behind the occurrence of hate speeches. They can be broadly classified as:</w:t>
      </w:r>
    </w:p>
    <w:p w:rsidR="00AB291E" w:rsidRDefault="00AB291E" w:rsidP="00AB29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Thrill seekers: Those who use hate speeches to deliberately have fun and excitement out of the troublesome</w:t>
      </w:r>
      <w:r w:rsidR="00315907">
        <w:rPr>
          <w:rFonts w:ascii="Times New Roman" w:hAnsi="Times New Roman" w:cs="Times New Roman"/>
          <w:sz w:val="24"/>
          <w:szCs w:val="24"/>
        </w:rPr>
        <w:t xml:space="preserve"> circumstances created by virtue of their hate speech.</w:t>
      </w:r>
    </w:p>
    <w:p w:rsidR="00315907" w:rsidRDefault="00315907" w:rsidP="00AB29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Defensive: </w:t>
      </w:r>
      <w:r w:rsidR="002133A5">
        <w:rPr>
          <w:rFonts w:ascii="Times New Roman" w:hAnsi="Times New Roman" w:cs="Times New Roman"/>
          <w:sz w:val="24"/>
          <w:szCs w:val="24"/>
        </w:rPr>
        <w:t>To defend and protect their own interests.</w:t>
      </w:r>
    </w:p>
    <w:p w:rsidR="002133A5" w:rsidRDefault="002133A5" w:rsidP="00AB29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Retaliators: Those who react in response of certain action.</w:t>
      </w:r>
    </w:p>
    <w:p w:rsidR="002133A5" w:rsidRPr="00AB291E" w:rsidRDefault="002133A5" w:rsidP="00AB29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Mission: Drive by the desire to attain some vested motive by the use of hate speech.</w:t>
      </w:r>
    </w:p>
    <w:p w:rsidR="004E5FAD" w:rsidRDefault="004E5FAD" w:rsidP="00AB291E">
      <w:pPr>
        <w:spacing w:line="360" w:lineRule="auto"/>
        <w:jc w:val="both"/>
        <w:rPr>
          <w:rFonts w:ascii="Times New Roman" w:hAnsi="Times New Roman" w:cs="Times New Roman"/>
          <w:sz w:val="24"/>
          <w:szCs w:val="24"/>
        </w:rPr>
      </w:pPr>
    </w:p>
    <w:p w:rsidR="00E56654" w:rsidRDefault="00E56654" w:rsidP="00AB291E">
      <w:pPr>
        <w:spacing w:line="360" w:lineRule="auto"/>
        <w:jc w:val="both"/>
        <w:rPr>
          <w:rFonts w:ascii="Times New Roman" w:hAnsi="Times New Roman" w:cs="Times New Roman"/>
          <w:b/>
          <w:sz w:val="24"/>
          <w:szCs w:val="24"/>
        </w:rPr>
      </w:pPr>
    </w:p>
    <w:p w:rsidR="004E5FAD" w:rsidRDefault="004E5FAD" w:rsidP="00AB291E">
      <w:pPr>
        <w:spacing w:line="360" w:lineRule="auto"/>
        <w:jc w:val="both"/>
        <w:rPr>
          <w:rFonts w:ascii="Times New Roman" w:hAnsi="Times New Roman" w:cs="Times New Roman"/>
          <w:b/>
          <w:sz w:val="24"/>
          <w:szCs w:val="24"/>
        </w:rPr>
      </w:pPr>
      <w:r>
        <w:rPr>
          <w:rFonts w:ascii="Times New Roman" w:hAnsi="Times New Roman" w:cs="Times New Roman"/>
          <w:b/>
          <w:sz w:val="24"/>
          <w:szCs w:val="24"/>
        </w:rPr>
        <w:t>HATE SPEECH: INDIAN PERSPECTIVE</w:t>
      </w:r>
    </w:p>
    <w:p w:rsidR="00B35BC1" w:rsidRDefault="00B35BC1" w:rsidP="00AB291E">
      <w:pPr>
        <w:spacing w:line="360" w:lineRule="auto"/>
        <w:jc w:val="both"/>
        <w:rPr>
          <w:rFonts w:ascii="Times New Roman" w:hAnsi="Times New Roman" w:cs="Times New Roman"/>
          <w:b/>
          <w:sz w:val="24"/>
          <w:szCs w:val="24"/>
        </w:rPr>
      </w:pPr>
    </w:p>
    <w:p w:rsidR="00B35BC1" w:rsidRPr="00B35BC1" w:rsidRDefault="001C1B83" w:rsidP="00AB291E">
      <w:pPr>
        <w:spacing w:line="360" w:lineRule="auto"/>
        <w:jc w:val="both"/>
        <w:rPr>
          <w:rFonts w:ascii="Times New Roman" w:hAnsi="Times New Roman" w:cs="Times New Roman"/>
          <w:sz w:val="24"/>
          <w:szCs w:val="24"/>
        </w:rPr>
      </w:pPr>
      <w:r>
        <w:rPr>
          <w:rFonts w:ascii="Times New Roman" w:hAnsi="Times New Roman" w:cs="Times New Roman"/>
          <w:sz w:val="24"/>
          <w:szCs w:val="24"/>
        </w:rPr>
        <w:t>In India, it is very difficult to trace the origin of hate speech.</w:t>
      </w:r>
      <w:r w:rsidR="007E1389">
        <w:rPr>
          <w:rFonts w:ascii="Times New Roman" w:hAnsi="Times New Roman" w:cs="Times New Roman"/>
          <w:sz w:val="24"/>
          <w:szCs w:val="24"/>
        </w:rPr>
        <w:t xml:space="preserve"> But the tremendous rise in the use of internet has certainly fueled it up. The use of social</w:t>
      </w:r>
      <w:r w:rsidR="0098491F">
        <w:rPr>
          <w:rFonts w:ascii="Times New Roman" w:hAnsi="Times New Roman" w:cs="Times New Roman"/>
          <w:sz w:val="24"/>
          <w:szCs w:val="24"/>
        </w:rPr>
        <w:t xml:space="preserve"> media channels in an unchecked manner </w:t>
      </w:r>
      <w:r w:rsidR="00393B5A">
        <w:rPr>
          <w:rFonts w:ascii="Times New Roman" w:hAnsi="Times New Roman" w:cs="Times New Roman"/>
          <w:sz w:val="24"/>
          <w:szCs w:val="24"/>
        </w:rPr>
        <w:t>has certainly increased the instances of hate speeches.</w:t>
      </w:r>
    </w:p>
    <w:p w:rsidR="00B21BF9" w:rsidRPr="002C639A" w:rsidRDefault="002133A5" w:rsidP="00AB291E">
      <w:pPr>
        <w:spacing w:line="360" w:lineRule="auto"/>
        <w:jc w:val="both"/>
        <w:rPr>
          <w:rFonts w:ascii="Times New Roman" w:hAnsi="Times New Roman" w:cs="Times New Roman"/>
          <w:sz w:val="24"/>
          <w:szCs w:val="24"/>
        </w:rPr>
      </w:pPr>
      <w:r>
        <w:rPr>
          <w:rFonts w:ascii="Times New Roman" w:hAnsi="Times New Roman" w:cs="Times New Roman"/>
          <w:sz w:val="24"/>
          <w:szCs w:val="24"/>
        </w:rPr>
        <w:t>Hate mes</w:t>
      </w:r>
      <w:r w:rsidR="00E56654">
        <w:rPr>
          <w:rFonts w:ascii="Times New Roman" w:hAnsi="Times New Roman" w:cs="Times New Roman"/>
          <w:sz w:val="24"/>
          <w:szCs w:val="24"/>
        </w:rPr>
        <w:t>sages can also be gender ba</w:t>
      </w:r>
      <w:r>
        <w:rPr>
          <w:rFonts w:ascii="Times New Roman" w:hAnsi="Times New Roman" w:cs="Times New Roman"/>
          <w:sz w:val="24"/>
          <w:szCs w:val="24"/>
        </w:rPr>
        <w:t xml:space="preserve">sed, for example: </w:t>
      </w:r>
      <w:r w:rsidR="00E56654">
        <w:rPr>
          <w:rFonts w:ascii="Times New Roman" w:hAnsi="Times New Roman" w:cs="Times New Roman"/>
          <w:sz w:val="24"/>
          <w:szCs w:val="24"/>
        </w:rPr>
        <w:t xml:space="preserve">it can incite a community to commit crime against women. It can also be community based, for example: it can incite violence or the social boycott of a particular community. It also has a role in mob lynchings, for example: </w:t>
      </w:r>
      <w:r w:rsidR="00E56654">
        <w:rPr>
          <w:rStyle w:val="FootnoteReference"/>
          <w:rFonts w:ascii="Times New Roman" w:hAnsi="Times New Roman" w:cs="Times New Roman"/>
          <w:sz w:val="24"/>
          <w:szCs w:val="24"/>
        </w:rPr>
        <w:footnoteReference w:id="3"/>
      </w:r>
      <w:r w:rsidR="00E56654">
        <w:rPr>
          <w:rFonts w:ascii="Times New Roman" w:hAnsi="Times New Roman" w:cs="Times New Roman"/>
          <w:sz w:val="24"/>
          <w:szCs w:val="24"/>
        </w:rPr>
        <w:t>in 2018, multiple mob attacks were planned and carried out against the people of Bihar and Jharkhand in the state of Andhra Pradesh, over a circulation of false hate messages.</w:t>
      </w:r>
    </w:p>
    <w:p w:rsidR="00146104" w:rsidRPr="000D1A05" w:rsidRDefault="00146104" w:rsidP="00AB291E">
      <w:pPr>
        <w:spacing w:line="360" w:lineRule="auto"/>
        <w:jc w:val="both"/>
        <w:rPr>
          <w:rFonts w:ascii="Times New Roman" w:hAnsi="Times New Roman" w:cs="Times New Roman"/>
          <w:b/>
          <w:i/>
          <w:sz w:val="24"/>
          <w:szCs w:val="24"/>
        </w:rPr>
      </w:pPr>
    </w:p>
    <w:p w:rsidR="00146104" w:rsidRDefault="00A561AB" w:rsidP="00D04C3A">
      <w:pPr>
        <w:spacing w:line="360" w:lineRule="auto"/>
        <w:jc w:val="both"/>
        <w:rPr>
          <w:rFonts w:ascii="Times New Roman" w:hAnsi="Times New Roman" w:cs="Times New Roman"/>
          <w:b/>
          <w:sz w:val="24"/>
          <w:szCs w:val="24"/>
        </w:rPr>
      </w:pPr>
      <w:r>
        <w:rPr>
          <w:rFonts w:ascii="Times New Roman" w:hAnsi="Times New Roman" w:cs="Times New Roman"/>
          <w:b/>
          <w:sz w:val="24"/>
          <w:szCs w:val="24"/>
        </w:rPr>
        <w:t>HATE SPEECH LAWS: CONSTITUTIONAL ASPECT OF HATE SPEECH</w:t>
      </w:r>
    </w:p>
    <w:p w:rsidR="00A561AB" w:rsidRDefault="00A561AB" w:rsidP="00D04C3A">
      <w:pPr>
        <w:spacing w:line="360" w:lineRule="auto"/>
        <w:jc w:val="both"/>
        <w:rPr>
          <w:rFonts w:ascii="Times New Roman" w:hAnsi="Times New Roman" w:cs="Times New Roman"/>
          <w:b/>
          <w:sz w:val="24"/>
          <w:szCs w:val="24"/>
        </w:rPr>
      </w:pPr>
    </w:p>
    <w:p w:rsidR="00A561AB" w:rsidRDefault="00A561AB" w:rsidP="00D04C3A">
      <w:pPr>
        <w:spacing w:line="360" w:lineRule="auto"/>
        <w:jc w:val="both"/>
        <w:rPr>
          <w:rFonts w:ascii="Times New Roman" w:hAnsi="Times New Roman" w:cs="Times New Roman"/>
          <w:b/>
          <w:sz w:val="24"/>
          <w:szCs w:val="24"/>
        </w:rPr>
      </w:pPr>
      <w:r>
        <w:rPr>
          <w:rFonts w:ascii="Times New Roman" w:hAnsi="Times New Roman" w:cs="Times New Roman"/>
          <w:b/>
          <w:sz w:val="24"/>
          <w:szCs w:val="24"/>
        </w:rPr>
        <w:t>FREEDOM OF SPEECH VS HATE SPEECH:</w:t>
      </w:r>
    </w:p>
    <w:p w:rsidR="00A774D7" w:rsidRDefault="00A774D7" w:rsidP="00D04C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Article 19 </w:t>
      </w:r>
      <w:r w:rsidR="000C4EF0">
        <w:rPr>
          <w:rFonts w:ascii="Times New Roman" w:hAnsi="Times New Roman" w:cs="Times New Roman"/>
          <w:sz w:val="24"/>
          <w:szCs w:val="24"/>
        </w:rPr>
        <w:t>of the Indian C</w:t>
      </w:r>
      <w:r>
        <w:rPr>
          <w:rFonts w:ascii="Times New Roman" w:hAnsi="Times New Roman" w:cs="Times New Roman"/>
          <w:sz w:val="24"/>
          <w:szCs w:val="24"/>
        </w:rPr>
        <w:t>onstitution guarantees, freedom of speech and expression to all its citizens, that comes with certain reasonable restrictions.</w:t>
      </w:r>
    </w:p>
    <w:p w:rsidR="002F455A" w:rsidRDefault="000C4EF0" w:rsidP="00D04C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Article 19 (1) (a) states that </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“all citizens shall have the right to speech and expression.” This particular right has some limitations as well. Article 19 (2) of the Constitution of India imposes those restrictions. It states that </w:t>
      </w:r>
      <w:r>
        <w:rPr>
          <w:rStyle w:val="FootnoteReference"/>
          <w:rFonts w:ascii="Times New Roman" w:hAnsi="Times New Roman" w:cs="Times New Roman"/>
          <w:sz w:val="24"/>
          <w:szCs w:val="24"/>
        </w:rPr>
        <w:footnoteReference w:id="5"/>
      </w:r>
      <w:r w:rsidR="002F455A">
        <w:rPr>
          <w:rFonts w:ascii="Times New Roman" w:hAnsi="Times New Roman" w:cs="Times New Roman"/>
          <w:sz w:val="24"/>
          <w:szCs w:val="24"/>
        </w:rPr>
        <w:t>“</w:t>
      </w:r>
      <w:r>
        <w:rPr>
          <w:rFonts w:ascii="Times New Roman" w:hAnsi="Times New Roman" w:cs="Times New Roman"/>
          <w:sz w:val="24"/>
          <w:szCs w:val="24"/>
        </w:rPr>
        <w:t>the State has the power to impose certain reasonable restrictions</w:t>
      </w:r>
      <w:r w:rsidR="002F455A">
        <w:rPr>
          <w:rFonts w:ascii="Times New Roman" w:hAnsi="Times New Roman" w:cs="Times New Roman"/>
          <w:sz w:val="24"/>
          <w:szCs w:val="24"/>
        </w:rPr>
        <w:t xml:space="preserve"> on grounds</w:t>
      </w:r>
      <w:r w:rsidR="003E17E5">
        <w:rPr>
          <w:rFonts w:ascii="Times New Roman" w:hAnsi="Times New Roman" w:cs="Times New Roman"/>
          <w:sz w:val="24"/>
          <w:szCs w:val="24"/>
        </w:rPr>
        <w:t xml:space="preserve"> of</w:t>
      </w:r>
      <w:r w:rsidR="002F455A">
        <w:rPr>
          <w:rFonts w:ascii="Times New Roman" w:hAnsi="Times New Roman" w:cs="Times New Roman"/>
          <w:sz w:val="24"/>
          <w:szCs w:val="24"/>
        </w:rPr>
        <w:t xml:space="preserve"> sovereignty and integrity of India, the security of the State, friendly relations with foreign states, public order, decency or morality or in relation to contempt of Court, defamation or incitement to an offence”.</w:t>
      </w:r>
    </w:p>
    <w:p w:rsidR="00200758" w:rsidRDefault="00200758" w:rsidP="00D04C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Supreme Court in </w:t>
      </w:r>
      <w:r>
        <w:rPr>
          <w:rFonts w:ascii="Times New Roman" w:hAnsi="Times New Roman" w:cs="Times New Roman"/>
          <w:i/>
          <w:sz w:val="24"/>
          <w:szCs w:val="24"/>
        </w:rPr>
        <w:t>RamjiLalModi</w:t>
      </w:r>
      <w:r>
        <w:rPr>
          <w:rStyle w:val="FootnoteReference"/>
          <w:rFonts w:ascii="Times New Roman" w:hAnsi="Times New Roman" w:cs="Times New Roman"/>
          <w:i/>
          <w:sz w:val="24"/>
          <w:szCs w:val="24"/>
        </w:rPr>
        <w:footnoteReference w:id="6"/>
      </w:r>
      <w:r>
        <w:rPr>
          <w:rFonts w:ascii="Times New Roman" w:hAnsi="Times New Roman" w:cs="Times New Roman"/>
          <w:sz w:val="24"/>
          <w:szCs w:val="24"/>
        </w:rPr>
        <w:t xml:space="preserve"> the Court held that the State has the right to regulate any activit</w:t>
      </w:r>
      <w:r w:rsidR="00770DE5">
        <w:rPr>
          <w:rFonts w:ascii="Times New Roman" w:hAnsi="Times New Roman" w:cs="Times New Roman"/>
          <w:sz w:val="24"/>
          <w:szCs w:val="24"/>
        </w:rPr>
        <w:t>y which is likely to disturb the</w:t>
      </w:r>
      <w:r>
        <w:rPr>
          <w:rFonts w:ascii="Times New Roman" w:hAnsi="Times New Roman" w:cs="Times New Roman"/>
          <w:sz w:val="24"/>
          <w:szCs w:val="24"/>
        </w:rPr>
        <w:t xml:space="preserve"> public order and harmonious structure of the society. The court upheld the validity of Section 295A of the Indian Penal Code.</w:t>
      </w:r>
      <w:r w:rsidR="00770DE5">
        <w:rPr>
          <w:rFonts w:ascii="Times New Roman" w:hAnsi="Times New Roman" w:cs="Times New Roman"/>
          <w:sz w:val="24"/>
          <w:szCs w:val="24"/>
        </w:rPr>
        <w:t xml:space="preserve"> The judgement was used till recently in 2016 to dismiss a petition challenging the constitutional validity of the above section.</w:t>
      </w:r>
    </w:p>
    <w:p w:rsidR="00770DE5" w:rsidRPr="00770DE5" w:rsidRDefault="00770DE5" w:rsidP="00D04C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Pr>
          <w:rFonts w:ascii="Times New Roman" w:hAnsi="Times New Roman" w:cs="Times New Roman"/>
          <w:i/>
          <w:sz w:val="24"/>
          <w:szCs w:val="24"/>
        </w:rPr>
        <w:t>Virendravs The State of Punjab</w:t>
      </w:r>
      <w:r>
        <w:rPr>
          <w:rStyle w:val="FootnoteReference"/>
          <w:rFonts w:ascii="Times New Roman" w:hAnsi="Times New Roman" w:cs="Times New Roman"/>
          <w:i/>
          <w:sz w:val="24"/>
          <w:szCs w:val="24"/>
        </w:rPr>
        <w:footnoteReference w:id="7"/>
      </w:r>
      <w:r>
        <w:rPr>
          <w:rFonts w:ascii="Times New Roman" w:hAnsi="Times New Roman" w:cs="Times New Roman"/>
          <w:sz w:val="24"/>
          <w:szCs w:val="24"/>
        </w:rPr>
        <w:t xml:space="preserve"> the Court said that circumstancial evidences must be taken into consideration to determine the “interest” of the act.</w:t>
      </w:r>
      <w:r w:rsidR="006C6FAB">
        <w:rPr>
          <w:rFonts w:ascii="Times New Roman" w:hAnsi="Times New Roman" w:cs="Times New Roman"/>
          <w:sz w:val="24"/>
          <w:szCs w:val="24"/>
        </w:rPr>
        <w:t xml:space="preserve"> The Court held that, in determining whether the act or speech falls under the ambit of reasonable restriction or not, only the state action can be challenged and not the statute from where the state is deriving the power to do so. This case has further established the validity of Article 19(2) and it has been applied in various instances dealing with the issue of hate speeches.</w:t>
      </w:r>
    </w:p>
    <w:p w:rsidR="003E17E5" w:rsidRDefault="002F455A" w:rsidP="00D04C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Though hate speech has not been defined in the Constitution of India, it comes under the ambit of </w:t>
      </w:r>
      <w:r w:rsidR="003E17E5">
        <w:rPr>
          <w:rFonts w:ascii="Times New Roman" w:hAnsi="Times New Roman" w:cs="Times New Roman"/>
          <w:sz w:val="24"/>
          <w:szCs w:val="24"/>
        </w:rPr>
        <w:t>reasonable restrictions.</w:t>
      </w:r>
    </w:p>
    <w:p w:rsidR="003E17E5" w:rsidRDefault="003E17E5" w:rsidP="00D04C3A">
      <w:pPr>
        <w:spacing w:line="360" w:lineRule="auto"/>
        <w:jc w:val="both"/>
        <w:rPr>
          <w:rFonts w:ascii="Times New Roman" w:hAnsi="Times New Roman" w:cs="Times New Roman"/>
          <w:b/>
          <w:sz w:val="24"/>
          <w:szCs w:val="24"/>
        </w:rPr>
      </w:pPr>
    </w:p>
    <w:p w:rsidR="003E17E5" w:rsidRDefault="00D80462" w:rsidP="00D04C3A">
      <w:pPr>
        <w:spacing w:line="360" w:lineRule="auto"/>
        <w:jc w:val="both"/>
        <w:rPr>
          <w:rFonts w:ascii="Times New Roman" w:hAnsi="Times New Roman" w:cs="Times New Roman"/>
          <w:b/>
          <w:sz w:val="24"/>
          <w:szCs w:val="24"/>
        </w:rPr>
      </w:pPr>
      <w:r>
        <w:rPr>
          <w:rFonts w:ascii="Times New Roman" w:hAnsi="Times New Roman" w:cs="Times New Roman"/>
          <w:b/>
          <w:sz w:val="24"/>
          <w:szCs w:val="24"/>
        </w:rPr>
        <w:t>LAWS AND RULES</w:t>
      </w:r>
      <w:r w:rsidR="003E17E5">
        <w:rPr>
          <w:rFonts w:ascii="Times New Roman" w:hAnsi="Times New Roman" w:cs="Times New Roman"/>
          <w:b/>
          <w:sz w:val="24"/>
          <w:szCs w:val="24"/>
        </w:rPr>
        <w:t xml:space="preserve"> FOR THE PROHIBITION OF HATE SPEECH:</w:t>
      </w:r>
    </w:p>
    <w:p w:rsidR="00D80462" w:rsidRDefault="00D80462" w:rsidP="00D04C3A">
      <w:pPr>
        <w:spacing w:line="360" w:lineRule="auto"/>
        <w:jc w:val="both"/>
        <w:rPr>
          <w:rFonts w:ascii="Times New Roman" w:hAnsi="Times New Roman" w:cs="Times New Roman"/>
          <w:sz w:val="24"/>
          <w:szCs w:val="24"/>
        </w:rPr>
      </w:pPr>
    </w:p>
    <w:p w:rsidR="00083546" w:rsidRDefault="003E17E5" w:rsidP="00D04C3A">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a</w:t>
      </w:r>
      <w:r w:rsidR="00D80462">
        <w:rPr>
          <w:rFonts w:ascii="Times New Roman" w:hAnsi="Times New Roman" w:cs="Times New Roman"/>
          <w:sz w:val="24"/>
          <w:szCs w:val="24"/>
        </w:rPr>
        <w:t xml:space="preserve"> number of autonomous, self regulatory and governmental provisions</w:t>
      </w:r>
      <w:r w:rsidR="00224A26">
        <w:rPr>
          <w:rFonts w:ascii="Times New Roman" w:hAnsi="Times New Roman" w:cs="Times New Roman"/>
          <w:sz w:val="24"/>
          <w:szCs w:val="24"/>
        </w:rPr>
        <w:t>, all of</w:t>
      </w:r>
      <w:r w:rsidR="00083546">
        <w:rPr>
          <w:rFonts w:ascii="Times New Roman" w:hAnsi="Times New Roman" w:cs="Times New Roman"/>
          <w:sz w:val="24"/>
          <w:szCs w:val="24"/>
        </w:rPr>
        <w:t>those aiming to curb the spread and practice of hate speeches. The Indian Penal Code of 1860, much earlier than the independence</w:t>
      </w:r>
      <w:r w:rsidR="00A521E0">
        <w:rPr>
          <w:rFonts w:ascii="Times New Roman" w:hAnsi="Times New Roman" w:cs="Times New Roman"/>
          <w:sz w:val="24"/>
          <w:szCs w:val="24"/>
        </w:rPr>
        <w:t>, has also focused on the issue of hate speeches. Further, a number of legislations, acts and regulations are notified with a purpose to minimise and penalise the use of hate speeches.</w:t>
      </w:r>
    </w:p>
    <w:p w:rsidR="00083546" w:rsidRDefault="00083546" w:rsidP="00D04C3A">
      <w:pPr>
        <w:spacing w:line="360" w:lineRule="auto"/>
        <w:jc w:val="both"/>
        <w:rPr>
          <w:rFonts w:ascii="Times New Roman" w:hAnsi="Times New Roman" w:cs="Times New Roman"/>
          <w:sz w:val="24"/>
          <w:szCs w:val="24"/>
        </w:rPr>
      </w:pPr>
    </w:p>
    <w:p w:rsidR="00083546" w:rsidRDefault="00083546" w:rsidP="00D04C3A">
      <w:pPr>
        <w:spacing w:line="360" w:lineRule="auto"/>
        <w:jc w:val="both"/>
        <w:rPr>
          <w:rFonts w:ascii="Times New Roman" w:hAnsi="Times New Roman" w:cs="Times New Roman"/>
          <w:b/>
          <w:sz w:val="24"/>
          <w:szCs w:val="24"/>
        </w:rPr>
      </w:pPr>
      <w:r>
        <w:rPr>
          <w:rFonts w:ascii="Times New Roman" w:hAnsi="Times New Roman" w:cs="Times New Roman"/>
          <w:b/>
          <w:sz w:val="24"/>
          <w:szCs w:val="24"/>
        </w:rPr>
        <w:t>IS HATE SPEECH A CRIMINAL OFFENCE?</w:t>
      </w:r>
    </w:p>
    <w:p w:rsidR="00A2249F" w:rsidRDefault="00A2249F" w:rsidP="00D04C3A">
      <w:pPr>
        <w:spacing w:line="360" w:lineRule="auto"/>
        <w:jc w:val="both"/>
        <w:rPr>
          <w:rFonts w:ascii="Times New Roman" w:hAnsi="Times New Roman" w:cs="Times New Roman"/>
          <w:b/>
          <w:sz w:val="24"/>
          <w:szCs w:val="24"/>
        </w:rPr>
      </w:pPr>
    </w:p>
    <w:p w:rsidR="00A2249F" w:rsidRPr="00A2249F" w:rsidRDefault="00A2249F" w:rsidP="00A2249F">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ANALYSING THE INDIAN PENAL CODE</w:t>
      </w:r>
    </w:p>
    <w:p w:rsidR="00396EF9" w:rsidRDefault="00396EF9" w:rsidP="00396EF9">
      <w:pPr>
        <w:spacing w:line="360" w:lineRule="auto"/>
        <w:jc w:val="both"/>
        <w:rPr>
          <w:rFonts w:ascii="Times New Roman" w:hAnsi="Times New Roman" w:cs="Times New Roman"/>
          <w:b/>
          <w:sz w:val="24"/>
          <w:szCs w:val="24"/>
        </w:rPr>
      </w:pPr>
    </w:p>
    <w:p w:rsidR="0055269A" w:rsidRDefault="00A521E0" w:rsidP="00396EF9">
      <w:pPr>
        <w:pStyle w:val="ListParagraph"/>
        <w:numPr>
          <w:ilvl w:val="0"/>
          <w:numId w:val="4"/>
        </w:numPr>
        <w:spacing w:line="360" w:lineRule="auto"/>
        <w:jc w:val="both"/>
        <w:rPr>
          <w:rFonts w:ascii="Times New Roman" w:hAnsi="Times New Roman" w:cs="Times New Roman"/>
          <w:sz w:val="24"/>
          <w:szCs w:val="24"/>
        </w:rPr>
      </w:pPr>
      <w:r w:rsidRPr="00396EF9">
        <w:rPr>
          <w:rFonts w:ascii="Times New Roman" w:hAnsi="Times New Roman" w:cs="Times New Roman"/>
          <w:sz w:val="24"/>
          <w:szCs w:val="24"/>
        </w:rPr>
        <w:t>As per Section 153A of the Indian Penal Code, 1860</w:t>
      </w:r>
      <w:r w:rsidR="00FE09E3">
        <w:rPr>
          <w:rFonts w:ascii="Times New Roman" w:hAnsi="Times New Roman" w:cs="Times New Roman"/>
          <w:sz w:val="24"/>
          <w:szCs w:val="24"/>
        </w:rPr>
        <w:t>(hereafter referred as IPC)</w:t>
      </w:r>
      <w:r w:rsidR="00396EF9" w:rsidRPr="00396EF9">
        <w:rPr>
          <w:rFonts w:ascii="Times New Roman" w:hAnsi="Times New Roman" w:cs="Times New Roman"/>
          <w:sz w:val="24"/>
          <w:szCs w:val="24"/>
        </w:rPr>
        <w:t xml:space="preserve"> criminalises the use of statements and speeches which have a potential to disturb public order and tranquility, by promoting enmity among different sections of the society and fear in the minds of common public on the basis of caste, religion, place of birth and language.</w:t>
      </w:r>
      <w:r w:rsidR="00396EF9">
        <w:rPr>
          <w:rStyle w:val="FootnoteReference"/>
          <w:rFonts w:ascii="Times New Roman" w:hAnsi="Times New Roman" w:cs="Times New Roman"/>
          <w:sz w:val="24"/>
          <w:szCs w:val="24"/>
        </w:rPr>
        <w:footnoteReference w:id="8"/>
      </w:r>
      <w:r w:rsidR="00A2249F">
        <w:rPr>
          <w:rFonts w:ascii="Times New Roman" w:hAnsi="Times New Roman" w:cs="Times New Roman"/>
          <w:sz w:val="24"/>
          <w:szCs w:val="24"/>
        </w:rPr>
        <w:t xml:space="preserve"> It has been the continuous effort of the</w:t>
      </w:r>
      <w:r w:rsidR="00BC140A">
        <w:rPr>
          <w:rFonts w:ascii="Times New Roman" w:hAnsi="Times New Roman" w:cs="Times New Roman"/>
          <w:sz w:val="24"/>
          <w:szCs w:val="24"/>
        </w:rPr>
        <w:t xml:space="preserve"> Supreme Court to keep the ‘intension’ of the act in the center while deciding the cases relating to Section 153A.  The term ‘intension’ has been deleted from the Act in 1961, but the judiciary continues to interpret the c</w:t>
      </w:r>
      <w:r w:rsidR="003E49E8">
        <w:rPr>
          <w:rFonts w:ascii="Times New Roman" w:hAnsi="Times New Roman" w:cs="Times New Roman"/>
          <w:sz w:val="24"/>
          <w:szCs w:val="24"/>
        </w:rPr>
        <w:t xml:space="preserve">ases based on the circumstances, if the intension is applicable or not. There are several judgements of the Apex Court which establishes the importance of intension while deciding the cases of Section 153A. The notable </w:t>
      </w:r>
      <w:r w:rsidR="003E49E8">
        <w:rPr>
          <w:rFonts w:ascii="Times New Roman" w:hAnsi="Times New Roman" w:cs="Times New Roman"/>
          <w:sz w:val="24"/>
          <w:szCs w:val="24"/>
        </w:rPr>
        <w:lastRenderedPageBreak/>
        <w:t xml:space="preserve">examples are: </w:t>
      </w:r>
      <w:r w:rsidR="003E49E8">
        <w:rPr>
          <w:rFonts w:ascii="Times New Roman" w:hAnsi="Times New Roman" w:cs="Times New Roman"/>
          <w:i/>
          <w:sz w:val="24"/>
          <w:szCs w:val="24"/>
        </w:rPr>
        <w:t>Bilal Ahmed</w:t>
      </w:r>
      <w:r w:rsidR="003E49E8">
        <w:rPr>
          <w:rStyle w:val="FootnoteReference"/>
          <w:rFonts w:ascii="Times New Roman" w:hAnsi="Times New Roman" w:cs="Times New Roman"/>
          <w:i/>
          <w:sz w:val="24"/>
          <w:szCs w:val="24"/>
        </w:rPr>
        <w:footnoteReference w:id="9"/>
      </w:r>
      <w:r w:rsidR="00A04E29">
        <w:rPr>
          <w:rFonts w:ascii="Times New Roman" w:hAnsi="Times New Roman" w:cs="Times New Roman"/>
          <w:i/>
          <w:sz w:val="24"/>
          <w:szCs w:val="24"/>
        </w:rPr>
        <w:t>,</w:t>
      </w:r>
      <w:r w:rsidR="003E49E8">
        <w:rPr>
          <w:rFonts w:ascii="Times New Roman" w:hAnsi="Times New Roman" w:cs="Times New Roman"/>
          <w:i/>
          <w:sz w:val="24"/>
          <w:szCs w:val="24"/>
        </w:rPr>
        <w:t>ManzarSayeed Khan</w:t>
      </w:r>
      <w:r w:rsidR="003E49E8">
        <w:rPr>
          <w:rStyle w:val="FootnoteReference"/>
          <w:rFonts w:ascii="Times New Roman" w:hAnsi="Times New Roman" w:cs="Times New Roman"/>
          <w:i/>
          <w:sz w:val="24"/>
          <w:szCs w:val="24"/>
        </w:rPr>
        <w:footnoteReference w:id="10"/>
      </w:r>
      <w:r w:rsidR="00A04E29">
        <w:rPr>
          <w:rFonts w:ascii="Times New Roman" w:hAnsi="Times New Roman" w:cs="Times New Roman"/>
          <w:sz w:val="24"/>
          <w:szCs w:val="24"/>
        </w:rPr>
        <w:t xml:space="preserve"> and </w:t>
      </w:r>
      <w:r w:rsidR="00A04E29">
        <w:rPr>
          <w:rFonts w:ascii="Times New Roman" w:hAnsi="Times New Roman" w:cs="Times New Roman"/>
          <w:i/>
          <w:sz w:val="24"/>
          <w:szCs w:val="24"/>
        </w:rPr>
        <w:t xml:space="preserve">Balwant Singh </w:t>
      </w:r>
      <w:r w:rsidR="00A04E29">
        <w:rPr>
          <w:rFonts w:ascii="Times New Roman" w:hAnsi="Times New Roman" w:cs="Times New Roman"/>
          <w:sz w:val="24"/>
          <w:szCs w:val="24"/>
        </w:rPr>
        <w:t>in which intension and mensrea played a significant role.</w:t>
      </w:r>
      <w:r w:rsidR="0055269A">
        <w:rPr>
          <w:rFonts w:ascii="Times New Roman" w:hAnsi="Times New Roman" w:cs="Times New Roman"/>
          <w:sz w:val="24"/>
          <w:szCs w:val="24"/>
        </w:rPr>
        <w:t xml:space="preserve"> It was also ruled by the Supreme Court that truth is not necessarily a defence under Section 153A.</w:t>
      </w:r>
    </w:p>
    <w:p w:rsidR="00A521E0" w:rsidRDefault="00200758" w:rsidP="00396EF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153B of the IPC deals with </w:t>
      </w:r>
      <w:r w:rsidR="0055269A">
        <w:rPr>
          <w:rFonts w:ascii="Times New Roman" w:hAnsi="Times New Roman" w:cs="Times New Roman"/>
          <w:sz w:val="24"/>
          <w:szCs w:val="24"/>
        </w:rPr>
        <w:t xml:space="preserve">the issues related to </w:t>
      </w:r>
      <w:r w:rsidR="00A26ACE">
        <w:rPr>
          <w:rFonts w:ascii="Times New Roman" w:hAnsi="Times New Roman" w:cs="Times New Roman"/>
          <w:sz w:val="24"/>
          <w:szCs w:val="24"/>
        </w:rPr>
        <w:t>imputations with a prejudice to threten national security.</w:t>
      </w:r>
    </w:p>
    <w:p w:rsidR="00396EF9" w:rsidRDefault="00396EF9" w:rsidP="00396EF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w:t>
      </w:r>
      <w:r w:rsidR="00FE09E3">
        <w:rPr>
          <w:rFonts w:ascii="Times New Roman" w:hAnsi="Times New Roman" w:cs="Times New Roman"/>
          <w:sz w:val="24"/>
          <w:szCs w:val="24"/>
        </w:rPr>
        <w:t xml:space="preserve">505 of the IPC criminalises all such activities, either spoken or written in any manner, which </w:t>
      </w:r>
      <w:r w:rsidR="00AD3D00">
        <w:rPr>
          <w:rFonts w:ascii="Times New Roman" w:hAnsi="Times New Roman" w:cs="Times New Roman"/>
          <w:sz w:val="24"/>
          <w:szCs w:val="24"/>
        </w:rPr>
        <w:t xml:space="preserve">persuades the members of the </w:t>
      </w:r>
      <w:r w:rsidR="0053458C">
        <w:rPr>
          <w:rFonts w:ascii="Times New Roman" w:hAnsi="Times New Roman" w:cs="Times New Roman"/>
          <w:sz w:val="24"/>
          <w:szCs w:val="24"/>
        </w:rPr>
        <w:t>defence forces and police to refuse the performance of their authorized duty.</w:t>
      </w:r>
      <w:r w:rsidR="0053458C">
        <w:rPr>
          <w:rStyle w:val="FootnoteReference"/>
          <w:rFonts w:ascii="Times New Roman" w:hAnsi="Times New Roman" w:cs="Times New Roman"/>
          <w:sz w:val="24"/>
          <w:szCs w:val="24"/>
        </w:rPr>
        <w:footnoteReference w:id="11"/>
      </w:r>
    </w:p>
    <w:p w:rsidR="0053458C" w:rsidRDefault="0053458C" w:rsidP="0053458C">
      <w:pPr>
        <w:spacing w:line="360" w:lineRule="auto"/>
        <w:jc w:val="both"/>
        <w:rPr>
          <w:rFonts w:ascii="Times New Roman" w:hAnsi="Times New Roman" w:cs="Times New Roman"/>
          <w:sz w:val="24"/>
          <w:szCs w:val="24"/>
        </w:rPr>
      </w:pPr>
      <w:r>
        <w:rPr>
          <w:rFonts w:ascii="Times New Roman" w:hAnsi="Times New Roman" w:cs="Times New Roman"/>
          <w:sz w:val="24"/>
          <w:szCs w:val="24"/>
        </w:rPr>
        <w:t>It is necessary for the applicability of the Sections 153A and Section 505 and 505(2) that there should be the arousal of hatred or violent incitement against certain groups or communities.</w:t>
      </w:r>
    </w:p>
    <w:p w:rsidR="0053458C" w:rsidRDefault="0053458C" w:rsidP="0053458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Se</w:t>
      </w:r>
      <w:r w:rsidR="00A84E32">
        <w:rPr>
          <w:rFonts w:ascii="Times New Roman" w:hAnsi="Times New Roman" w:cs="Times New Roman"/>
          <w:sz w:val="24"/>
          <w:szCs w:val="24"/>
        </w:rPr>
        <w:t>ction 295A of the IPC, declares the use of derogatory language to insult or demean the religion and to hurt the sentiments of the followers of that religious community, as a criminal offence.</w:t>
      </w:r>
      <w:r w:rsidR="00E87BA9">
        <w:rPr>
          <w:rFonts w:ascii="Times New Roman" w:hAnsi="Times New Roman" w:cs="Times New Roman"/>
          <w:sz w:val="24"/>
          <w:szCs w:val="24"/>
        </w:rPr>
        <w:t xml:space="preserve"> In the case of </w:t>
      </w:r>
      <w:r w:rsidR="00E87BA9">
        <w:rPr>
          <w:rFonts w:ascii="Times New Roman" w:hAnsi="Times New Roman" w:cs="Times New Roman"/>
          <w:i/>
          <w:sz w:val="24"/>
          <w:szCs w:val="24"/>
        </w:rPr>
        <w:t>Bharat Bhushan Sharma vsKundan Kumar</w:t>
      </w:r>
      <w:r w:rsidR="00C625BA">
        <w:rPr>
          <w:rFonts w:ascii="Times New Roman" w:hAnsi="Times New Roman" w:cs="Times New Roman"/>
          <w:i/>
          <w:sz w:val="24"/>
          <w:szCs w:val="24"/>
        </w:rPr>
        <w:t>,</w:t>
      </w:r>
      <w:r w:rsidR="00C625BA">
        <w:rPr>
          <w:rFonts w:ascii="Times New Roman" w:hAnsi="Times New Roman" w:cs="Times New Roman"/>
          <w:sz w:val="24"/>
          <w:szCs w:val="24"/>
        </w:rPr>
        <w:t xml:space="preserve"> the Punjab and Haryana High Court had to check whether Section 295A applies to religious texts of Guru GranthSahebJi. The basic structure of Section 295A is to apply and check that if there is a delibrate use of such act which can outrage religious sentiments.</w:t>
      </w:r>
    </w:p>
    <w:p w:rsidR="009D4088" w:rsidRDefault="009D4088" w:rsidP="009D40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most recent caseof </w:t>
      </w:r>
      <w:r>
        <w:rPr>
          <w:rFonts w:ascii="Times New Roman" w:hAnsi="Times New Roman" w:cs="Times New Roman"/>
          <w:i/>
          <w:sz w:val="24"/>
          <w:szCs w:val="24"/>
        </w:rPr>
        <w:t>ShreyaSinghal</w:t>
      </w:r>
      <w:r>
        <w:rPr>
          <w:rStyle w:val="FootnoteReference"/>
          <w:rFonts w:ascii="Times New Roman" w:hAnsi="Times New Roman" w:cs="Times New Roman"/>
          <w:i/>
          <w:sz w:val="24"/>
          <w:szCs w:val="24"/>
        </w:rPr>
        <w:footnoteReference w:id="12"/>
      </w:r>
      <w:r w:rsidR="00AF57EA">
        <w:rPr>
          <w:rFonts w:ascii="Times New Roman" w:hAnsi="Times New Roman" w:cs="Times New Roman"/>
          <w:sz w:val="24"/>
          <w:szCs w:val="24"/>
        </w:rPr>
        <w:t xml:space="preserve"> in the Supreme Court has declared the Section 66A of Information Technology Act, 2000 as null and void. It dealt with the context on online speech. </w:t>
      </w:r>
      <w:r w:rsidR="00AF57EA" w:rsidRPr="00AF57EA">
        <w:rPr>
          <w:rFonts w:ascii="Times New Roman" w:hAnsi="Times New Roman" w:cs="Times New Roman"/>
          <w:sz w:val="24"/>
          <w:szCs w:val="24"/>
        </w:rPr>
        <w:t>The Supreme Court stated that in deciding any ‘public order’ violation, it must ask itself the question: ‘does a particular act lead to disturbance of the current life of the community or does it merely affect an individual leaving the tranquility of society undisturbed?</w:t>
      </w:r>
    </w:p>
    <w:p w:rsidR="004D44EF" w:rsidRDefault="009846FE" w:rsidP="009846F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298 of the IPC </w:t>
      </w:r>
      <w:r w:rsidR="00376FC7">
        <w:rPr>
          <w:rFonts w:ascii="Times New Roman" w:hAnsi="Times New Roman" w:cs="Times New Roman"/>
          <w:sz w:val="24"/>
          <w:szCs w:val="24"/>
        </w:rPr>
        <w:t xml:space="preserve">deals with the criminalisation of </w:t>
      </w:r>
      <w:r w:rsidR="00DF030A">
        <w:rPr>
          <w:rFonts w:ascii="Times New Roman" w:hAnsi="Times New Roman" w:cs="Times New Roman"/>
          <w:sz w:val="24"/>
          <w:szCs w:val="24"/>
        </w:rPr>
        <w:t>speech delivered with the intention to wound religious sentiments.</w:t>
      </w:r>
    </w:p>
    <w:p w:rsidR="00DF030A" w:rsidRPr="00DF030A" w:rsidRDefault="00DF030A" w:rsidP="00DF030A">
      <w:pPr>
        <w:spacing w:line="360" w:lineRule="auto"/>
        <w:jc w:val="both"/>
        <w:rPr>
          <w:rFonts w:ascii="Times New Roman" w:hAnsi="Times New Roman" w:cs="Times New Roman"/>
          <w:sz w:val="24"/>
          <w:szCs w:val="24"/>
        </w:rPr>
      </w:pPr>
    </w:p>
    <w:p w:rsidR="00DF030A" w:rsidRDefault="004D44EF" w:rsidP="00DF030A">
      <w:pPr>
        <w:pStyle w:val="ListParagraph"/>
        <w:numPr>
          <w:ilvl w:val="0"/>
          <w:numId w:val="6"/>
        </w:numPr>
        <w:spacing w:line="360" w:lineRule="auto"/>
        <w:jc w:val="both"/>
        <w:rPr>
          <w:rFonts w:ascii="Times New Roman" w:hAnsi="Times New Roman" w:cs="Times New Roman"/>
          <w:b/>
          <w:sz w:val="24"/>
          <w:szCs w:val="24"/>
        </w:rPr>
      </w:pPr>
      <w:r w:rsidRPr="00A2249F">
        <w:rPr>
          <w:rFonts w:ascii="Times New Roman" w:hAnsi="Times New Roman" w:cs="Times New Roman"/>
          <w:b/>
          <w:sz w:val="24"/>
          <w:szCs w:val="24"/>
        </w:rPr>
        <w:t>HATE SPEECH LAWS IN THE CODE OF CRIMINAL PROCEDURE:</w:t>
      </w:r>
    </w:p>
    <w:p w:rsidR="00DF030A" w:rsidRPr="00DF030A" w:rsidRDefault="00DF030A" w:rsidP="00DF030A">
      <w:pPr>
        <w:spacing w:line="360" w:lineRule="auto"/>
        <w:ind w:left="360"/>
        <w:jc w:val="both"/>
        <w:rPr>
          <w:rFonts w:ascii="Times New Roman" w:hAnsi="Times New Roman" w:cs="Times New Roman"/>
          <w:b/>
          <w:sz w:val="24"/>
          <w:szCs w:val="24"/>
        </w:rPr>
      </w:pPr>
    </w:p>
    <w:p w:rsidR="00DF030A" w:rsidRPr="008E2E73" w:rsidRDefault="00DF030A" w:rsidP="00DF030A">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Section 95 and Section 96 are the specific provisions mentioned in the </w:t>
      </w:r>
      <w:r w:rsidR="008E2E73">
        <w:rPr>
          <w:rFonts w:ascii="Times New Roman" w:hAnsi="Times New Roman" w:cs="Times New Roman"/>
          <w:sz w:val="24"/>
          <w:szCs w:val="24"/>
        </w:rPr>
        <w:t xml:space="preserve">Code of </w:t>
      </w:r>
      <w:r>
        <w:rPr>
          <w:rFonts w:ascii="Times New Roman" w:hAnsi="Times New Roman" w:cs="Times New Roman"/>
          <w:sz w:val="24"/>
          <w:szCs w:val="24"/>
        </w:rPr>
        <w:t xml:space="preserve">Criminal </w:t>
      </w:r>
      <w:r w:rsidR="008E2E73">
        <w:rPr>
          <w:rFonts w:ascii="Times New Roman" w:hAnsi="Times New Roman" w:cs="Times New Roman"/>
          <w:sz w:val="24"/>
          <w:szCs w:val="24"/>
        </w:rPr>
        <w:t>Procedure</w:t>
      </w:r>
      <w:r w:rsidR="00A3458C">
        <w:rPr>
          <w:rFonts w:ascii="Times New Roman" w:hAnsi="Times New Roman" w:cs="Times New Roman"/>
          <w:sz w:val="24"/>
          <w:szCs w:val="24"/>
        </w:rPr>
        <w:t xml:space="preserve"> (hereafter referred to as CrPC)</w:t>
      </w:r>
      <w:r w:rsidR="008E2E73">
        <w:rPr>
          <w:rFonts w:ascii="Times New Roman" w:hAnsi="Times New Roman" w:cs="Times New Roman"/>
          <w:sz w:val="24"/>
          <w:szCs w:val="24"/>
        </w:rPr>
        <w:t xml:space="preserve"> which deal with the allies of hate speech.</w:t>
      </w:r>
    </w:p>
    <w:p w:rsidR="008E2E73" w:rsidRDefault="002B1826" w:rsidP="008E2E73">
      <w:pPr>
        <w:spacing w:line="360" w:lineRule="auto"/>
        <w:jc w:val="both"/>
        <w:rPr>
          <w:rFonts w:ascii="Times New Roman" w:hAnsi="Times New Roman" w:cs="Times New Roman"/>
          <w:sz w:val="24"/>
          <w:szCs w:val="24"/>
        </w:rPr>
      </w:pPr>
      <w:r>
        <w:rPr>
          <w:rFonts w:ascii="Times New Roman" w:hAnsi="Times New Roman" w:cs="Times New Roman"/>
          <w:sz w:val="24"/>
          <w:szCs w:val="24"/>
        </w:rPr>
        <w:t>Sections 95,</w:t>
      </w:r>
      <w:r w:rsidR="008E2E73" w:rsidRPr="008E2E73">
        <w:rPr>
          <w:rFonts w:ascii="Times New Roman" w:hAnsi="Times New Roman" w:cs="Times New Roman"/>
          <w:sz w:val="24"/>
          <w:szCs w:val="24"/>
        </w:rPr>
        <w:t xml:space="preserve"> 96 </w:t>
      </w:r>
      <w:r>
        <w:rPr>
          <w:rFonts w:ascii="Times New Roman" w:hAnsi="Times New Roman" w:cs="Times New Roman"/>
          <w:sz w:val="24"/>
          <w:szCs w:val="24"/>
        </w:rPr>
        <w:t xml:space="preserve">and 99 </w:t>
      </w:r>
      <w:r w:rsidR="008E2E73" w:rsidRPr="008E2E73">
        <w:rPr>
          <w:rFonts w:ascii="Times New Roman" w:hAnsi="Times New Roman" w:cs="Times New Roman"/>
          <w:sz w:val="24"/>
          <w:szCs w:val="24"/>
        </w:rPr>
        <w:t>of the CrPC authorise the state government to forfeit any ‘book, newspaper or document’, the publication of which is punishable under Section 124A, Section 153A, Section 153B, Section 292, Section 293, and Section 295A of the IPC.</w:t>
      </w:r>
      <w:r w:rsidR="008E2E73">
        <w:rPr>
          <w:rStyle w:val="FootnoteReference"/>
          <w:rFonts w:ascii="Times New Roman" w:hAnsi="Times New Roman" w:cs="Times New Roman"/>
          <w:sz w:val="24"/>
          <w:szCs w:val="24"/>
        </w:rPr>
        <w:footnoteReference w:id="13"/>
      </w:r>
    </w:p>
    <w:p w:rsidR="00DA26A8" w:rsidRDefault="00A3458C" w:rsidP="00A345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the notable and significant case laws with </w:t>
      </w:r>
      <w:r w:rsidR="00061057">
        <w:rPr>
          <w:rFonts w:ascii="Times New Roman" w:hAnsi="Times New Roman" w:cs="Times New Roman"/>
          <w:sz w:val="24"/>
          <w:szCs w:val="24"/>
        </w:rPr>
        <w:t>regard to the Sections</w:t>
      </w:r>
      <w:r>
        <w:rPr>
          <w:rFonts w:ascii="Times New Roman" w:hAnsi="Times New Roman" w:cs="Times New Roman"/>
          <w:sz w:val="24"/>
          <w:szCs w:val="24"/>
        </w:rPr>
        <w:t xml:space="preserve"> of the CrPC are:</w:t>
      </w:r>
    </w:p>
    <w:p w:rsidR="00A3458C" w:rsidRDefault="00A3458C" w:rsidP="00A3458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i/>
          <w:sz w:val="24"/>
          <w:szCs w:val="24"/>
        </w:rPr>
        <w:t>The State of Uttar Pradesh vs</w:t>
      </w:r>
      <w:r w:rsidR="00126A1B">
        <w:rPr>
          <w:rFonts w:ascii="Times New Roman" w:hAnsi="Times New Roman" w:cs="Times New Roman"/>
          <w:i/>
          <w:sz w:val="24"/>
          <w:szCs w:val="24"/>
        </w:rPr>
        <w:t>.</w:t>
      </w:r>
      <w:r>
        <w:rPr>
          <w:rFonts w:ascii="Times New Roman" w:hAnsi="Times New Roman" w:cs="Times New Roman"/>
          <w:i/>
          <w:sz w:val="24"/>
          <w:szCs w:val="24"/>
        </w:rPr>
        <w:t>Lalai Singh Yadav</w:t>
      </w:r>
      <w:r>
        <w:rPr>
          <w:rStyle w:val="FootnoteReference"/>
          <w:rFonts w:ascii="Times New Roman" w:hAnsi="Times New Roman" w:cs="Times New Roman"/>
          <w:i/>
          <w:sz w:val="24"/>
          <w:szCs w:val="24"/>
        </w:rPr>
        <w:footnoteReference w:id="14"/>
      </w:r>
      <w:r w:rsidR="00061057">
        <w:rPr>
          <w:rFonts w:ascii="Times New Roman" w:hAnsi="Times New Roman" w:cs="Times New Roman"/>
          <w:i/>
          <w:sz w:val="24"/>
          <w:szCs w:val="24"/>
        </w:rPr>
        <w:t>:</w:t>
      </w:r>
      <w:r w:rsidR="00061057">
        <w:rPr>
          <w:rFonts w:ascii="Times New Roman" w:hAnsi="Times New Roman" w:cs="Times New Roman"/>
          <w:sz w:val="24"/>
          <w:szCs w:val="24"/>
        </w:rPr>
        <w:t>It was held that the State is relieved from the duty to state grounds of forfeiture, is to permit raptorial opportunity for the use of power over guaranteed liberty of people. The case involved the forfeiture of a book named Ramayana: A true reading.</w:t>
      </w:r>
    </w:p>
    <w:p w:rsidR="00061057" w:rsidRPr="00061057" w:rsidRDefault="00061057" w:rsidP="00A3458C">
      <w:pPr>
        <w:pStyle w:val="ListParagraph"/>
        <w:numPr>
          <w:ilvl w:val="0"/>
          <w:numId w:val="7"/>
        </w:numPr>
        <w:spacing w:line="360" w:lineRule="auto"/>
        <w:jc w:val="both"/>
        <w:rPr>
          <w:rFonts w:ascii="Times New Roman" w:hAnsi="Times New Roman" w:cs="Times New Roman"/>
          <w:i/>
          <w:sz w:val="24"/>
          <w:szCs w:val="24"/>
        </w:rPr>
      </w:pPr>
      <w:r w:rsidRPr="00061057">
        <w:rPr>
          <w:rFonts w:ascii="Times New Roman" w:hAnsi="Times New Roman" w:cs="Times New Roman"/>
          <w:i/>
          <w:sz w:val="24"/>
          <w:szCs w:val="24"/>
        </w:rPr>
        <w:t>SangharajDamodar v</w:t>
      </w:r>
      <w:r>
        <w:rPr>
          <w:rFonts w:ascii="Times New Roman" w:hAnsi="Times New Roman" w:cs="Times New Roman"/>
          <w:i/>
          <w:sz w:val="24"/>
          <w:szCs w:val="24"/>
        </w:rPr>
        <w:t>s</w:t>
      </w:r>
      <w:r w:rsidRPr="00061057">
        <w:rPr>
          <w:rFonts w:ascii="Times New Roman" w:hAnsi="Times New Roman" w:cs="Times New Roman"/>
          <w:i/>
          <w:sz w:val="24"/>
          <w:szCs w:val="24"/>
        </w:rPr>
        <w:t>. NitinGadre</w:t>
      </w:r>
      <w:r w:rsidR="00126A1B">
        <w:rPr>
          <w:rFonts w:ascii="Times New Roman" w:hAnsi="Times New Roman" w:cs="Times New Roman"/>
          <w:i/>
          <w:sz w:val="24"/>
          <w:szCs w:val="24"/>
        </w:rPr>
        <w:t>:</w:t>
      </w:r>
      <w:r w:rsidR="00126A1B">
        <w:rPr>
          <w:rFonts w:ascii="Times New Roman" w:hAnsi="Times New Roman" w:cs="Times New Roman"/>
          <w:sz w:val="24"/>
          <w:szCs w:val="24"/>
        </w:rPr>
        <w:t xml:space="preserve"> In this case, a book titled </w:t>
      </w:r>
      <w:r w:rsidR="00126A1B">
        <w:rPr>
          <w:rFonts w:ascii="Times New Roman" w:hAnsi="Times New Roman" w:cs="Times New Roman"/>
          <w:i/>
          <w:sz w:val="24"/>
          <w:szCs w:val="24"/>
        </w:rPr>
        <w:t xml:space="preserve">Shivaji: A Hindu King in Islamic India </w:t>
      </w:r>
      <w:r w:rsidR="00126A1B">
        <w:rPr>
          <w:rFonts w:ascii="Times New Roman" w:hAnsi="Times New Roman" w:cs="Times New Roman"/>
          <w:sz w:val="24"/>
          <w:szCs w:val="24"/>
        </w:rPr>
        <w:t xml:space="preserve">was seized by the authorities. The Bombay High Court while deciding on the case said that it is essential for the government to tell that, who were the groups affected by this book. It was </w:t>
      </w:r>
      <w:r w:rsidR="00CF19B8">
        <w:rPr>
          <w:rFonts w:ascii="Times New Roman" w:hAnsi="Times New Roman" w:cs="Times New Roman"/>
          <w:sz w:val="24"/>
          <w:szCs w:val="24"/>
        </w:rPr>
        <w:t>claimed by the government that one group is the follower of Shivaji whereas the other is not (of a research institute). The High Court quashed the government order by ruling that some bunch of employees of an institute does not qualify as a group and the publication cannot be said to have disrupted the public order.</w:t>
      </w:r>
    </w:p>
    <w:p w:rsidR="00DA26A8" w:rsidRDefault="003E0908" w:rsidP="008E2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144: </w:t>
      </w:r>
      <w:r w:rsidR="00D202BE">
        <w:rPr>
          <w:rFonts w:ascii="Times New Roman" w:hAnsi="Times New Roman" w:cs="Times New Roman"/>
          <w:sz w:val="24"/>
          <w:szCs w:val="24"/>
        </w:rPr>
        <w:t xml:space="preserve">It is one of the widely invoked Section of CrPC which serves multiple purposes. It is used to prohibit the gathering of four or more people, in danger or apprehended danger. It </w:t>
      </w:r>
      <w:r w:rsidR="001D3C37">
        <w:rPr>
          <w:rFonts w:ascii="Times New Roman" w:hAnsi="Times New Roman" w:cs="Times New Roman"/>
          <w:sz w:val="24"/>
          <w:szCs w:val="24"/>
        </w:rPr>
        <w:t>has been</w:t>
      </w:r>
      <w:r w:rsidR="00D202BE">
        <w:rPr>
          <w:rFonts w:ascii="Times New Roman" w:hAnsi="Times New Roman" w:cs="Times New Roman"/>
          <w:sz w:val="24"/>
          <w:szCs w:val="24"/>
        </w:rPr>
        <w:t xml:space="preserve"> widely </w:t>
      </w:r>
      <w:r w:rsidR="001D3C37">
        <w:rPr>
          <w:rFonts w:ascii="Times New Roman" w:hAnsi="Times New Roman" w:cs="Times New Roman"/>
          <w:sz w:val="24"/>
          <w:szCs w:val="24"/>
        </w:rPr>
        <w:t>used to temporarily suspend the activities to curb the aftereffects of online hate speeches and hate speeches during electoral politics campaigning.</w:t>
      </w:r>
    </w:p>
    <w:p w:rsidR="001D3C37" w:rsidRDefault="001D3C37" w:rsidP="008E2E73">
      <w:pPr>
        <w:spacing w:line="360" w:lineRule="auto"/>
        <w:jc w:val="both"/>
        <w:rPr>
          <w:rFonts w:ascii="Times New Roman" w:hAnsi="Times New Roman" w:cs="Times New Roman"/>
          <w:sz w:val="24"/>
          <w:szCs w:val="24"/>
        </w:rPr>
      </w:pPr>
      <w:r>
        <w:rPr>
          <w:rFonts w:ascii="Times New Roman" w:hAnsi="Times New Roman" w:cs="Times New Roman"/>
          <w:sz w:val="24"/>
          <w:szCs w:val="24"/>
        </w:rPr>
        <w:t>It is one of the most controversial Sections of the CrPC and a number of Court judgements have been given to interpret the contents of the Section.</w:t>
      </w:r>
      <w:r w:rsidR="008902A5">
        <w:rPr>
          <w:rFonts w:ascii="Times New Roman" w:hAnsi="Times New Roman" w:cs="Times New Roman"/>
          <w:sz w:val="24"/>
          <w:szCs w:val="24"/>
        </w:rPr>
        <w:t xml:space="preserve"> It cannot be invok</w:t>
      </w:r>
      <w:r w:rsidR="00A01DCC">
        <w:rPr>
          <w:rFonts w:ascii="Times New Roman" w:hAnsi="Times New Roman" w:cs="Times New Roman"/>
          <w:sz w:val="24"/>
          <w:szCs w:val="24"/>
        </w:rPr>
        <w:t xml:space="preserve">ed for unlimited period of time and the place at which it is invoked must beer direct relation to the threat. </w:t>
      </w:r>
    </w:p>
    <w:p w:rsidR="008902A5" w:rsidRDefault="008902A5" w:rsidP="008902A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RamlilaMaidan</w:t>
      </w:r>
      <w:r>
        <w:rPr>
          <w:rStyle w:val="FootnoteReference"/>
          <w:rFonts w:ascii="Times New Roman" w:hAnsi="Times New Roman" w:cs="Times New Roman"/>
          <w:i/>
          <w:sz w:val="24"/>
          <w:szCs w:val="24"/>
        </w:rPr>
        <w:footnoteReference w:id="15"/>
      </w:r>
      <w:r w:rsidR="00CA3563">
        <w:rPr>
          <w:rFonts w:ascii="Times New Roman" w:hAnsi="Times New Roman" w:cs="Times New Roman"/>
          <w:sz w:val="24"/>
          <w:szCs w:val="24"/>
        </w:rPr>
        <w:t>the Supreme Court said that this act interferes with the fundamental rights and hence it must be used only in cases of urgency and the order must be in written.</w:t>
      </w:r>
    </w:p>
    <w:p w:rsidR="000D0A51" w:rsidRDefault="000D0A51" w:rsidP="008902A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have been many instances where the constitutionality of Section 144 has been challenged on various grounds. One of the famous example is that of </w:t>
      </w:r>
      <w:r>
        <w:rPr>
          <w:rFonts w:ascii="Times New Roman" w:hAnsi="Times New Roman" w:cs="Times New Roman"/>
          <w:i/>
          <w:sz w:val="24"/>
          <w:szCs w:val="24"/>
        </w:rPr>
        <w:t>Ram Ma</w:t>
      </w:r>
      <w:r w:rsidR="00C52A94">
        <w:rPr>
          <w:rFonts w:ascii="Times New Roman" w:hAnsi="Times New Roman" w:cs="Times New Roman"/>
          <w:i/>
          <w:sz w:val="24"/>
          <w:szCs w:val="24"/>
        </w:rPr>
        <w:t>noharLohiavs The State of U.P</w:t>
      </w:r>
      <w:r w:rsidR="00C52A94">
        <w:rPr>
          <w:rStyle w:val="FootnoteReference"/>
          <w:rFonts w:ascii="Times New Roman" w:hAnsi="Times New Roman" w:cs="Times New Roman"/>
          <w:i/>
          <w:sz w:val="24"/>
          <w:szCs w:val="24"/>
        </w:rPr>
        <w:footnoteReference w:id="16"/>
      </w:r>
      <w:r w:rsidR="00C52A94">
        <w:rPr>
          <w:rFonts w:ascii="Times New Roman" w:hAnsi="Times New Roman" w:cs="Times New Roman"/>
          <w:i/>
          <w:sz w:val="24"/>
          <w:szCs w:val="24"/>
        </w:rPr>
        <w:t>.</w:t>
      </w:r>
    </w:p>
    <w:p w:rsidR="00CA3563" w:rsidRDefault="00CA3563" w:rsidP="00CA3563">
      <w:pPr>
        <w:spacing w:line="360" w:lineRule="auto"/>
        <w:jc w:val="both"/>
        <w:rPr>
          <w:rFonts w:ascii="Times New Roman" w:hAnsi="Times New Roman" w:cs="Times New Roman"/>
          <w:sz w:val="24"/>
          <w:szCs w:val="24"/>
        </w:rPr>
      </w:pPr>
    </w:p>
    <w:p w:rsidR="00CA3563" w:rsidRDefault="00CA3563" w:rsidP="00CA3563">
      <w:pPr>
        <w:spacing w:line="360" w:lineRule="auto"/>
        <w:jc w:val="both"/>
        <w:rPr>
          <w:rFonts w:ascii="Times New Roman" w:hAnsi="Times New Roman" w:cs="Times New Roman"/>
          <w:b/>
          <w:sz w:val="24"/>
          <w:szCs w:val="24"/>
        </w:rPr>
      </w:pPr>
      <w:r>
        <w:rPr>
          <w:rFonts w:ascii="Times New Roman" w:hAnsi="Times New Roman" w:cs="Times New Roman"/>
          <w:b/>
          <w:sz w:val="24"/>
          <w:szCs w:val="24"/>
        </w:rPr>
        <w:t>OTHER LAWS WHICH GOVERN HATE SPEECHES</w:t>
      </w:r>
    </w:p>
    <w:p w:rsidR="00CA3563" w:rsidRDefault="00CA3563" w:rsidP="00CA3563">
      <w:pPr>
        <w:spacing w:line="360" w:lineRule="auto"/>
        <w:jc w:val="both"/>
        <w:rPr>
          <w:rFonts w:ascii="Times New Roman" w:hAnsi="Times New Roman" w:cs="Times New Roman"/>
          <w:b/>
          <w:sz w:val="24"/>
          <w:szCs w:val="24"/>
        </w:rPr>
      </w:pPr>
    </w:p>
    <w:p w:rsidR="00CA3563" w:rsidRDefault="00CA3563" w:rsidP="00CA3563">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THE SCHEDULED CASTES AND SCHEDULED TRIBES (PREVENTION OF ATROCITIES) ACT,1989</w:t>
      </w:r>
    </w:p>
    <w:p w:rsidR="0044337C" w:rsidRPr="0044337C" w:rsidRDefault="0044337C" w:rsidP="0044337C">
      <w:pPr>
        <w:spacing w:line="360" w:lineRule="auto"/>
        <w:ind w:left="360"/>
        <w:jc w:val="both"/>
        <w:rPr>
          <w:rFonts w:ascii="Times New Roman" w:hAnsi="Times New Roman" w:cs="Times New Roman"/>
          <w:b/>
          <w:sz w:val="24"/>
          <w:szCs w:val="24"/>
        </w:rPr>
      </w:pPr>
    </w:p>
    <w:p w:rsidR="00C52A94" w:rsidRPr="00C52A94" w:rsidRDefault="00C52A94" w:rsidP="004433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44337C">
        <w:rPr>
          <w:rFonts w:ascii="Times New Roman" w:hAnsi="Times New Roman" w:cs="Times New Roman"/>
          <w:sz w:val="24"/>
          <w:szCs w:val="24"/>
        </w:rPr>
        <w:t xml:space="preserve">act was passed by the parliament </w:t>
      </w:r>
      <w:r w:rsidR="0053443C">
        <w:rPr>
          <w:rFonts w:ascii="Times New Roman" w:hAnsi="Times New Roman" w:cs="Times New Roman"/>
          <w:sz w:val="24"/>
          <w:szCs w:val="24"/>
        </w:rPr>
        <w:t>to ensure that any disrespectful or</w:t>
      </w:r>
      <w:r w:rsidR="00A01DCC">
        <w:rPr>
          <w:rFonts w:ascii="Times New Roman" w:hAnsi="Times New Roman" w:cs="Times New Roman"/>
          <w:sz w:val="24"/>
          <w:szCs w:val="24"/>
        </w:rPr>
        <w:t xml:space="preserve"> derogatory form of language is</w:t>
      </w:r>
      <w:r w:rsidR="0053443C">
        <w:rPr>
          <w:rFonts w:ascii="Times New Roman" w:hAnsi="Times New Roman" w:cs="Times New Roman"/>
          <w:sz w:val="24"/>
          <w:szCs w:val="24"/>
        </w:rPr>
        <w:t xml:space="preserve"> not used against people of marginalised communities such as Scheduled Castes and Scheduled Tribes. It intends to criminalise any form of verbal abuse, hate speech or any other form of atrocities committed against the people of SC and ST community. It is a cognizable and non bail</w:t>
      </w:r>
      <w:r w:rsidR="00A01DCC">
        <w:rPr>
          <w:rFonts w:ascii="Times New Roman" w:hAnsi="Times New Roman" w:cs="Times New Roman"/>
          <w:sz w:val="24"/>
          <w:szCs w:val="24"/>
        </w:rPr>
        <w:t>able offence.</w:t>
      </w:r>
    </w:p>
    <w:p w:rsidR="00DA26A8" w:rsidRDefault="00A01DCC" w:rsidP="008E2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a number of case laws which elaborately interpreted the explicit and implicit motive of the Act. In </w:t>
      </w:r>
      <w:r w:rsidRPr="00A01DCC">
        <w:rPr>
          <w:rFonts w:ascii="Times New Roman" w:hAnsi="Times New Roman" w:cs="Times New Roman"/>
          <w:i/>
          <w:sz w:val="24"/>
          <w:szCs w:val="24"/>
        </w:rPr>
        <w:t>Subal Chandra Ghosh v. State of West Bengal</w:t>
      </w:r>
      <w:r>
        <w:rPr>
          <w:rStyle w:val="FootnoteReference"/>
          <w:rFonts w:ascii="Times New Roman" w:hAnsi="Times New Roman" w:cs="Times New Roman"/>
          <w:i/>
          <w:sz w:val="24"/>
          <w:szCs w:val="24"/>
        </w:rPr>
        <w:footnoteReference w:id="17"/>
      </w:r>
      <w:r w:rsidR="008B514E">
        <w:rPr>
          <w:rFonts w:ascii="Times New Roman" w:hAnsi="Times New Roman" w:cs="Times New Roman"/>
          <w:sz w:val="24"/>
          <w:szCs w:val="24"/>
        </w:rPr>
        <w:t xml:space="preserve"> the Calcutta High Court defined the meaning of insult with respect to the Act. In </w:t>
      </w:r>
      <w:r w:rsidR="008B514E" w:rsidRPr="008B514E">
        <w:rPr>
          <w:rFonts w:ascii="Times New Roman" w:hAnsi="Times New Roman" w:cs="Times New Roman"/>
          <w:i/>
          <w:sz w:val="24"/>
          <w:szCs w:val="24"/>
        </w:rPr>
        <w:t>n Asmathunnisa v. Andhra Pradesh</w:t>
      </w:r>
      <w:r w:rsidR="008B514E">
        <w:rPr>
          <w:rStyle w:val="FootnoteReference"/>
          <w:rFonts w:ascii="Times New Roman" w:hAnsi="Times New Roman" w:cs="Times New Roman"/>
          <w:i/>
          <w:sz w:val="24"/>
          <w:szCs w:val="24"/>
        </w:rPr>
        <w:footnoteReference w:id="18"/>
      </w:r>
      <w:r w:rsidR="008B514E">
        <w:rPr>
          <w:rFonts w:ascii="Times New Roman" w:hAnsi="Times New Roman" w:cs="Times New Roman"/>
          <w:sz w:val="24"/>
          <w:szCs w:val="24"/>
        </w:rPr>
        <w:t xml:space="preserve"> the Supreme Court</w:t>
      </w:r>
      <w:r w:rsidR="001A21F3">
        <w:rPr>
          <w:rFonts w:ascii="Times New Roman" w:hAnsi="Times New Roman" w:cs="Times New Roman"/>
          <w:sz w:val="24"/>
          <w:szCs w:val="24"/>
        </w:rPr>
        <w:t xml:space="preserve"> quoted the judgment of the Kera</w:t>
      </w:r>
      <w:r w:rsidR="008B514E">
        <w:rPr>
          <w:rFonts w:ascii="Times New Roman" w:hAnsi="Times New Roman" w:cs="Times New Roman"/>
          <w:sz w:val="24"/>
          <w:szCs w:val="24"/>
        </w:rPr>
        <w:t>la High Court</w:t>
      </w:r>
      <w:r w:rsidR="001A21F3">
        <w:rPr>
          <w:rFonts w:ascii="Times New Roman" w:hAnsi="Times New Roman" w:cs="Times New Roman"/>
          <w:sz w:val="24"/>
          <w:szCs w:val="24"/>
        </w:rPr>
        <w:t xml:space="preserve"> in </w:t>
      </w:r>
      <w:r w:rsidR="001A21F3" w:rsidRPr="001A21F3">
        <w:rPr>
          <w:rFonts w:ascii="Times New Roman" w:hAnsi="Times New Roman" w:cs="Times New Roman"/>
          <w:i/>
          <w:sz w:val="24"/>
          <w:szCs w:val="24"/>
        </w:rPr>
        <w:t>Krishnan Nayanar v. Kuttappan</w:t>
      </w:r>
      <w:r w:rsidR="001A21F3">
        <w:rPr>
          <w:rStyle w:val="FootnoteReference"/>
          <w:rFonts w:ascii="Times New Roman" w:hAnsi="Times New Roman" w:cs="Times New Roman"/>
          <w:i/>
          <w:sz w:val="24"/>
          <w:szCs w:val="24"/>
        </w:rPr>
        <w:footnoteReference w:id="19"/>
      </w:r>
      <w:r w:rsidR="00E97593">
        <w:rPr>
          <w:rFonts w:ascii="Times New Roman" w:hAnsi="Times New Roman" w:cs="Times New Roman"/>
          <w:sz w:val="24"/>
          <w:szCs w:val="24"/>
        </w:rPr>
        <w:t xml:space="preserve"> 9 (this case was related to untouchablity)</w:t>
      </w:r>
      <w:r w:rsidR="001A21F3">
        <w:rPr>
          <w:rFonts w:ascii="Times New Roman" w:hAnsi="Times New Roman" w:cs="Times New Roman"/>
          <w:sz w:val="24"/>
          <w:szCs w:val="24"/>
        </w:rPr>
        <w:t>that the insult must be seen with a public view ingredient in it i.e the public must view the person as being insulted.</w:t>
      </w:r>
    </w:p>
    <w:p w:rsidR="00E97593" w:rsidRDefault="00E97593" w:rsidP="008E2E73">
      <w:pPr>
        <w:spacing w:line="360" w:lineRule="auto"/>
        <w:jc w:val="both"/>
        <w:rPr>
          <w:rFonts w:ascii="Times New Roman" w:hAnsi="Times New Roman" w:cs="Times New Roman"/>
          <w:sz w:val="24"/>
          <w:szCs w:val="24"/>
        </w:rPr>
      </w:pPr>
    </w:p>
    <w:p w:rsidR="00E97593" w:rsidRDefault="00C77201" w:rsidP="008E2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Public view in relation to hate speeches was significantly dealt in the case of </w:t>
      </w:r>
      <w:r>
        <w:rPr>
          <w:rFonts w:ascii="Times New Roman" w:hAnsi="Times New Roman" w:cs="Times New Roman"/>
          <w:i/>
          <w:sz w:val="24"/>
          <w:szCs w:val="24"/>
        </w:rPr>
        <w:t>Gayatrivs State</w:t>
      </w:r>
      <w:r>
        <w:rPr>
          <w:rStyle w:val="FootnoteReference"/>
          <w:rFonts w:ascii="Times New Roman" w:hAnsi="Times New Roman" w:cs="Times New Roman"/>
          <w:i/>
          <w:sz w:val="24"/>
          <w:szCs w:val="24"/>
        </w:rPr>
        <w:footnoteReference w:id="20"/>
      </w:r>
      <w:r>
        <w:rPr>
          <w:rFonts w:ascii="Times New Roman" w:hAnsi="Times New Roman" w:cs="Times New Roman"/>
          <w:sz w:val="24"/>
          <w:szCs w:val="24"/>
        </w:rPr>
        <w:t xml:space="preserve"> in which the Delhi High Court studied the domain of public view with respect to a casteist remark made on a facebook post. The court held that posting any thing on social media channels like facebook, will attract the concept of public view, irrespective of the managing of audience for the post. This case is an important example of hate speech on a socoal media platform.</w:t>
      </w:r>
    </w:p>
    <w:p w:rsidR="00C46827" w:rsidRDefault="00C46827" w:rsidP="008E2E73">
      <w:pPr>
        <w:spacing w:line="360" w:lineRule="auto"/>
        <w:jc w:val="both"/>
        <w:rPr>
          <w:rFonts w:ascii="Times New Roman" w:hAnsi="Times New Roman" w:cs="Times New Roman"/>
          <w:sz w:val="24"/>
          <w:szCs w:val="24"/>
        </w:rPr>
      </w:pPr>
    </w:p>
    <w:p w:rsidR="00C46827" w:rsidRDefault="00C46827" w:rsidP="00C46827">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PROTECTION OF CIVIL RIGHTS ACT, 1955</w:t>
      </w:r>
    </w:p>
    <w:p w:rsidR="00D70754" w:rsidRDefault="00D70754" w:rsidP="00D70754">
      <w:pPr>
        <w:spacing w:line="360" w:lineRule="auto"/>
        <w:jc w:val="both"/>
        <w:rPr>
          <w:rFonts w:ascii="Times New Roman" w:hAnsi="Times New Roman" w:cs="Times New Roman"/>
          <w:b/>
          <w:sz w:val="24"/>
          <w:szCs w:val="24"/>
        </w:rPr>
      </w:pPr>
    </w:p>
    <w:p w:rsidR="00D70754" w:rsidRDefault="00281991" w:rsidP="00D707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Basically, the PCR Act, is about the prohibition of insult of any scheduled caste by way of practice of untouchab</w:t>
      </w:r>
      <w:r w:rsidR="00762251">
        <w:rPr>
          <w:rFonts w:ascii="Times New Roman" w:hAnsi="Times New Roman" w:cs="Times New Roman"/>
          <w:sz w:val="24"/>
          <w:szCs w:val="24"/>
        </w:rPr>
        <w:t>i</w:t>
      </w:r>
      <w:r>
        <w:rPr>
          <w:rFonts w:ascii="Times New Roman" w:hAnsi="Times New Roman" w:cs="Times New Roman"/>
          <w:sz w:val="24"/>
          <w:szCs w:val="24"/>
        </w:rPr>
        <w:t xml:space="preserve">lity. In the popular case of </w:t>
      </w:r>
      <w:r>
        <w:rPr>
          <w:rFonts w:ascii="Times New Roman" w:hAnsi="Times New Roman" w:cs="Times New Roman"/>
          <w:i/>
          <w:sz w:val="24"/>
          <w:szCs w:val="24"/>
        </w:rPr>
        <w:t>LaxmanJayaram</w:t>
      </w:r>
      <w:r>
        <w:rPr>
          <w:rStyle w:val="FootnoteReference"/>
          <w:rFonts w:ascii="Times New Roman" w:hAnsi="Times New Roman" w:cs="Times New Roman"/>
          <w:i/>
          <w:sz w:val="24"/>
          <w:szCs w:val="24"/>
        </w:rPr>
        <w:footnoteReference w:id="21"/>
      </w:r>
      <w:r w:rsidR="00DF0EEF">
        <w:rPr>
          <w:rFonts w:ascii="Times New Roman" w:hAnsi="Times New Roman" w:cs="Times New Roman"/>
          <w:i/>
          <w:sz w:val="24"/>
          <w:szCs w:val="24"/>
        </w:rPr>
        <w:t xml:space="preserve">, </w:t>
      </w:r>
      <w:r w:rsidR="00DF0EEF">
        <w:rPr>
          <w:rFonts w:ascii="Times New Roman" w:hAnsi="Times New Roman" w:cs="Times New Roman"/>
          <w:sz w:val="24"/>
          <w:szCs w:val="24"/>
        </w:rPr>
        <w:t>the Bombay High Court ruled that it is unreasonable to classify any insult or casteist remark as an offence under the PCR Act, it must be checked whether the statement intended to propagate hate, untouchab</w:t>
      </w:r>
      <w:r w:rsidR="00762251">
        <w:rPr>
          <w:rFonts w:ascii="Times New Roman" w:hAnsi="Times New Roman" w:cs="Times New Roman"/>
          <w:sz w:val="24"/>
          <w:szCs w:val="24"/>
        </w:rPr>
        <w:t>i</w:t>
      </w:r>
      <w:r w:rsidR="00DF0EEF">
        <w:rPr>
          <w:rFonts w:ascii="Times New Roman" w:hAnsi="Times New Roman" w:cs="Times New Roman"/>
          <w:sz w:val="24"/>
          <w:szCs w:val="24"/>
        </w:rPr>
        <w:t xml:space="preserve">lity  and discrimination against the group of scheduled castes or not. The Court also held that the speech would be covered as hate speech and the liability would </w:t>
      </w:r>
      <w:r w:rsidR="00762251">
        <w:rPr>
          <w:rFonts w:ascii="Times New Roman" w:hAnsi="Times New Roman" w:cs="Times New Roman"/>
          <w:sz w:val="24"/>
          <w:szCs w:val="24"/>
        </w:rPr>
        <w:t>be attracted under the PCR Act only when the speech encourages the public to practice untouchability against the marginalised sections.</w:t>
      </w:r>
    </w:p>
    <w:p w:rsidR="00762251" w:rsidRDefault="00762251" w:rsidP="00D70754">
      <w:pPr>
        <w:spacing w:line="360" w:lineRule="auto"/>
        <w:jc w:val="both"/>
        <w:rPr>
          <w:rFonts w:ascii="Times New Roman" w:hAnsi="Times New Roman" w:cs="Times New Roman"/>
          <w:sz w:val="24"/>
          <w:szCs w:val="24"/>
        </w:rPr>
      </w:pPr>
    </w:p>
    <w:p w:rsidR="00762251" w:rsidRDefault="00762251" w:rsidP="00762251">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CUSTOMS ACT, 1962</w:t>
      </w:r>
    </w:p>
    <w:p w:rsidR="00762251" w:rsidRDefault="00762251" w:rsidP="00762251">
      <w:pPr>
        <w:spacing w:line="360" w:lineRule="auto"/>
        <w:jc w:val="both"/>
        <w:rPr>
          <w:rFonts w:ascii="Times New Roman" w:hAnsi="Times New Roman" w:cs="Times New Roman"/>
          <w:b/>
          <w:sz w:val="24"/>
          <w:szCs w:val="24"/>
        </w:rPr>
      </w:pPr>
    </w:p>
    <w:p w:rsidR="00762251" w:rsidRDefault="00762251" w:rsidP="00762251">
      <w:pPr>
        <w:spacing w:line="360" w:lineRule="auto"/>
        <w:jc w:val="both"/>
        <w:rPr>
          <w:rFonts w:ascii="Times New Roman" w:hAnsi="Times New Roman" w:cs="Times New Roman"/>
          <w:sz w:val="24"/>
          <w:szCs w:val="24"/>
        </w:rPr>
      </w:pPr>
      <w:r>
        <w:rPr>
          <w:rFonts w:ascii="Times New Roman" w:hAnsi="Times New Roman" w:cs="Times New Roman"/>
          <w:sz w:val="24"/>
          <w:szCs w:val="24"/>
        </w:rPr>
        <w:t>A sub part of this Act</w:t>
      </w:r>
      <w:r w:rsidR="00064471">
        <w:rPr>
          <w:rFonts w:ascii="Times New Roman" w:hAnsi="Times New Roman" w:cs="Times New Roman"/>
          <w:sz w:val="24"/>
          <w:szCs w:val="24"/>
        </w:rPr>
        <w:t xml:space="preserve"> is used to </w:t>
      </w:r>
      <w:r w:rsidR="00AC5E86">
        <w:rPr>
          <w:rFonts w:ascii="Times New Roman" w:hAnsi="Times New Roman" w:cs="Times New Roman"/>
          <w:sz w:val="24"/>
          <w:szCs w:val="24"/>
        </w:rPr>
        <w:t>pre censor international publications and prohibit their import in apprehension of, hate speech or hate contents in that publication. It should be noted that here “speech” refers to any kind of publication.</w:t>
      </w:r>
    </w:p>
    <w:p w:rsidR="00AC5E86" w:rsidRDefault="00AC5E86" w:rsidP="00762251">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a number of sub categories unde</w:t>
      </w:r>
      <w:r w:rsidR="006B0D2D">
        <w:rPr>
          <w:rFonts w:ascii="Times New Roman" w:hAnsi="Times New Roman" w:cs="Times New Roman"/>
          <w:sz w:val="24"/>
          <w:szCs w:val="24"/>
        </w:rPr>
        <w:t xml:space="preserve">r which the import of goods is </w:t>
      </w:r>
      <w:r>
        <w:rPr>
          <w:rFonts w:ascii="Times New Roman" w:hAnsi="Times New Roman" w:cs="Times New Roman"/>
          <w:sz w:val="24"/>
          <w:szCs w:val="24"/>
        </w:rPr>
        <w:t>prohibited in this regard. They are publications which portray and demonstrate:</w:t>
      </w:r>
    </w:p>
    <w:p w:rsidR="00AC5E86" w:rsidRPr="00AC5E86" w:rsidRDefault="00AC5E86" w:rsidP="00AC5E8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AC5E86">
        <w:rPr>
          <w:rFonts w:ascii="Times New Roman" w:hAnsi="Times New Roman" w:cs="Times New Roman"/>
          <w:sz w:val="24"/>
          <w:szCs w:val="24"/>
        </w:rPr>
        <w:t>ommission of offences.</w:t>
      </w:r>
    </w:p>
    <w:p w:rsidR="00AC5E86" w:rsidRDefault="00AC5E86" w:rsidP="00AC5E8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Cruelty</w:t>
      </w:r>
    </w:p>
    <w:p w:rsidR="00AC5E86" w:rsidRDefault="00AC5E86" w:rsidP="00AC5E8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Horrible and repulsive nature</w:t>
      </w:r>
    </w:p>
    <w:p w:rsidR="00AC5E86" w:rsidRDefault="005443C9" w:rsidP="00AC5E8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Incite any type of violent activity</w:t>
      </w:r>
    </w:p>
    <w:p w:rsidR="005443C9" w:rsidRDefault="005443C9" w:rsidP="00AC5E8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Promote enmity between sections of the society</w:t>
      </w:r>
    </w:p>
    <w:p w:rsidR="005443C9" w:rsidRDefault="005443C9" w:rsidP="00AC5E8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Disturb the chain of supply of essential commodities in a certain locality with a sense of hatred</w:t>
      </w:r>
    </w:p>
    <w:p w:rsidR="005443C9" w:rsidRDefault="005443C9" w:rsidP="00AC5E86">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Provoke </w:t>
      </w:r>
      <w:r w:rsidR="006B0D2D">
        <w:rPr>
          <w:rFonts w:ascii="Times New Roman" w:hAnsi="Times New Roman" w:cs="Times New Roman"/>
          <w:sz w:val="24"/>
          <w:szCs w:val="24"/>
        </w:rPr>
        <w:t>any member of the defenc</w:t>
      </w:r>
      <w:r>
        <w:rPr>
          <w:rFonts w:ascii="Times New Roman" w:hAnsi="Times New Roman" w:cs="Times New Roman"/>
          <w:sz w:val="24"/>
          <w:szCs w:val="24"/>
        </w:rPr>
        <w:t>e forces to act against the nature of his duty.</w:t>
      </w:r>
      <w:r w:rsidR="00560CE1">
        <w:rPr>
          <w:rStyle w:val="FootnoteReference"/>
          <w:rFonts w:ascii="Times New Roman" w:hAnsi="Times New Roman" w:cs="Times New Roman"/>
          <w:sz w:val="24"/>
          <w:szCs w:val="24"/>
        </w:rPr>
        <w:footnoteReference w:id="22"/>
      </w:r>
    </w:p>
    <w:p w:rsidR="007F60F5" w:rsidRDefault="007F60F5" w:rsidP="007F60F5">
      <w:pPr>
        <w:spacing w:line="360" w:lineRule="auto"/>
        <w:jc w:val="both"/>
        <w:rPr>
          <w:rFonts w:ascii="Times New Roman" w:hAnsi="Times New Roman" w:cs="Times New Roman"/>
          <w:sz w:val="24"/>
          <w:szCs w:val="24"/>
        </w:rPr>
      </w:pPr>
    </w:p>
    <w:p w:rsidR="007F60F5" w:rsidRDefault="007F60F5" w:rsidP="007F60F5">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INDECENT REPRESENTATION OF WOMEN (PROHIBITION) ACT, 1986</w:t>
      </w:r>
    </w:p>
    <w:p w:rsidR="007F60F5" w:rsidRDefault="007F60F5" w:rsidP="007F60F5">
      <w:pPr>
        <w:spacing w:line="360" w:lineRule="auto"/>
        <w:jc w:val="both"/>
        <w:rPr>
          <w:rFonts w:ascii="Times New Roman" w:hAnsi="Times New Roman" w:cs="Times New Roman"/>
          <w:b/>
          <w:sz w:val="24"/>
          <w:szCs w:val="24"/>
        </w:rPr>
      </w:pPr>
    </w:p>
    <w:p w:rsidR="007F60F5" w:rsidRDefault="00972AE7" w:rsidP="007F60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particular act is used to prohibit </w:t>
      </w:r>
      <w:r w:rsidRPr="00972AE7">
        <w:rPr>
          <w:rFonts w:ascii="Times New Roman" w:hAnsi="Times New Roman" w:cs="Times New Roman"/>
          <w:sz w:val="24"/>
          <w:szCs w:val="24"/>
        </w:rPr>
        <w:t>denigratory, derogatory and depraved depiction of women in advertisements, pamphlets, books paintings and other media.</w:t>
      </w:r>
      <w:r w:rsidR="00A17F81">
        <w:rPr>
          <w:rFonts w:ascii="Times New Roman" w:hAnsi="Times New Roman" w:cs="Times New Roman"/>
          <w:sz w:val="24"/>
          <w:szCs w:val="24"/>
        </w:rPr>
        <w:t xml:space="preserve"> It is also one of the legislations which is used to tackle the issue of hate speech, this notion is explained in the law by the definition of indecent representation, which makes it clear that indecent representation can also be categorised as a component of hate speech.</w:t>
      </w:r>
    </w:p>
    <w:p w:rsidR="00A17F81" w:rsidRDefault="00A17F81" w:rsidP="007F60F5">
      <w:pPr>
        <w:spacing w:line="360" w:lineRule="auto"/>
        <w:jc w:val="both"/>
        <w:rPr>
          <w:rFonts w:ascii="Times New Roman" w:hAnsi="Times New Roman" w:cs="Times New Roman"/>
          <w:sz w:val="24"/>
          <w:szCs w:val="24"/>
        </w:rPr>
      </w:pPr>
      <w:r w:rsidRPr="00A17F81">
        <w:rPr>
          <w:rFonts w:ascii="Times New Roman" w:hAnsi="Times New Roman" w:cs="Times New Roman"/>
          <w:sz w:val="24"/>
          <w:szCs w:val="24"/>
        </w:rPr>
        <w:lastRenderedPageBreak/>
        <w:t>The definition of ‘indecent representation of women’ includes depictions which are ‘likely to deprave, corrupt or injure the public morality or morals’.</w:t>
      </w:r>
      <w:r>
        <w:rPr>
          <w:rStyle w:val="FootnoteReference"/>
          <w:rFonts w:ascii="Times New Roman" w:hAnsi="Times New Roman" w:cs="Times New Roman"/>
          <w:sz w:val="24"/>
          <w:szCs w:val="24"/>
        </w:rPr>
        <w:footnoteReference w:id="23"/>
      </w:r>
    </w:p>
    <w:p w:rsidR="00A17F81" w:rsidRDefault="00A17F81" w:rsidP="007F60F5">
      <w:pPr>
        <w:spacing w:line="360" w:lineRule="auto"/>
        <w:jc w:val="both"/>
        <w:rPr>
          <w:rFonts w:ascii="Times New Roman" w:hAnsi="Times New Roman" w:cs="Times New Roman"/>
          <w:sz w:val="24"/>
          <w:szCs w:val="24"/>
        </w:rPr>
      </w:pPr>
    </w:p>
    <w:p w:rsidR="00A17F81" w:rsidRDefault="00A17F81" w:rsidP="007F60F5">
      <w:pPr>
        <w:spacing w:line="360" w:lineRule="auto"/>
        <w:jc w:val="both"/>
        <w:rPr>
          <w:rFonts w:ascii="Times New Roman" w:hAnsi="Times New Roman" w:cs="Times New Roman"/>
          <w:sz w:val="24"/>
          <w:szCs w:val="24"/>
        </w:rPr>
      </w:pPr>
    </w:p>
    <w:p w:rsidR="00A17F81" w:rsidRDefault="00A17F81" w:rsidP="00A17F81">
      <w:pPr>
        <w:pStyle w:val="ListParagraph"/>
        <w:numPr>
          <w:ilvl w:val="0"/>
          <w:numId w:val="8"/>
        </w:numPr>
        <w:spacing w:line="360" w:lineRule="auto"/>
        <w:jc w:val="both"/>
        <w:rPr>
          <w:rFonts w:ascii="Times New Roman" w:hAnsi="Times New Roman" w:cs="Times New Roman"/>
          <w:b/>
          <w:sz w:val="24"/>
          <w:szCs w:val="24"/>
        </w:rPr>
      </w:pPr>
      <w:r w:rsidRPr="00C24564">
        <w:rPr>
          <w:rFonts w:ascii="Times New Roman" w:hAnsi="Times New Roman" w:cs="Times New Roman"/>
          <w:b/>
          <w:sz w:val="24"/>
          <w:szCs w:val="24"/>
        </w:rPr>
        <w:t>T</w:t>
      </w:r>
      <w:r w:rsidR="00C24564">
        <w:rPr>
          <w:rFonts w:ascii="Times New Roman" w:hAnsi="Times New Roman" w:cs="Times New Roman"/>
          <w:b/>
          <w:sz w:val="24"/>
          <w:szCs w:val="24"/>
        </w:rPr>
        <w:t xml:space="preserve">HE RELIGIOUS INSTITUTIONS </w:t>
      </w:r>
      <w:r w:rsidRPr="00C24564">
        <w:rPr>
          <w:rFonts w:ascii="Times New Roman" w:hAnsi="Times New Roman" w:cs="Times New Roman"/>
          <w:b/>
          <w:sz w:val="24"/>
          <w:szCs w:val="24"/>
        </w:rPr>
        <w:t>(P</w:t>
      </w:r>
      <w:r w:rsidR="00C24564">
        <w:rPr>
          <w:rFonts w:ascii="Times New Roman" w:hAnsi="Times New Roman" w:cs="Times New Roman"/>
          <w:b/>
          <w:sz w:val="24"/>
          <w:szCs w:val="24"/>
        </w:rPr>
        <w:t>REVENTION OF MISUSE) ACT</w:t>
      </w:r>
      <w:r w:rsidRPr="00C24564">
        <w:rPr>
          <w:rFonts w:ascii="Times New Roman" w:hAnsi="Times New Roman" w:cs="Times New Roman"/>
          <w:b/>
          <w:sz w:val="24"/>
          <w:szCs w:val="24"/>
        </w:rPr>
        <w:t>, 1988</w:t>
      </w:r>
    </w:p>
    <w:p w:rsidR="00C24564" w:rsidRDefault="00C24564" w:rsidP="00C24564">
      <w:pPr>
        <w:spacing w:line="360" w:lineRule="auto"/>
        <w:jc w:val="both"/>
        <w:rPr>
          <w:rFonts w:ascii="Times New Roman" w:hAnsi="Times New Roman" w:cs="Times New Roman"/>
          <w:b/>
          <w:sz w:val="24"/>
          <w:szCs w:val="24"/>
        </w:rPr>
      </w:pPr>
    </w:p>
    <w:p w:rsidR="00C24564" w:rsidRDefault="00C24564" w:rsidP="00C24564">
      <w:pPr>
        <w:spacing w:line="360" w:lineRule="auto"/>
        <w:jc w:val="both"/>
        <w:rPr>
          <w:rFonts w:ascii="Times New Roman" w:hAnsi="Times New Roman" w:cs="Times New Roman"/>
          <w:sz w:val="24"/>
          <w:szCs w:val="24"/>
        </w:rPr>
      </w:pPr>
      <w:r>
        <w:rPr>
          <w:rFonts w:ascii="Times New Roman" w:hAnsi="Times New Roman" w:cs="Times New Roman"/>
          <w:sz w:val="24"/>
          <w:szCs w:val="24"/>
        </w:rPr>
        <w:t>This Act was enacted with a motive to prevent the misuse of religious denominations for political benefit or to spur enmity between different groups of the society by virtue of communal hate speeches.</w:t>
      </w:r>
      <w:r w:rsidR="007147ED">
        <w:rPr>
          <w:rFonts w:ascii="Times New Roman" w:hAnsi="Times New Roman" w:cs="Times New Roman"/>
          <w:sz w:val="24"/>
          <w:szCs w:val="24"/>
        </w:rPr>
        <w:t xml:space="preserve"> This Act is invoked in situations where religious institutes are misused for the purpose of propagation of hate speeches.</w:t>
      </w:r>
    </w:p>
    <w:p w:rsidR="007147ED" w:rsidRDefault="007147ED" w:rsidP="00C245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legislation was passed during Operation Blue Star, after which the Army took over the control of The Golden Temple, a religious place of the Sikhs, which was being used for the storage of ammunition. </w:t>
      </w:r>
    </w:p>
    <w:p w:rsidR="007147ED" w:rsidRDefault="007147ED" w:rsidP="00C24564">
      <w:pPr>
        <w:spacing w:line="360" w:lineRule="auto"/>
        <w:jc w:val="both"/>
        <w:rPr>
          <w:rFonts w:ascii="Times New Roman" w:hAnsi="Times New Roman" w:cs="Times New Roman"/>
          <w:sz w:val="24"/>
          <w:szCs w:val="24"/>
        </w:rPr>
      </w:pPr>
    </w:p>
    <w:p w:rsidR="007147ED" w:rsidRDefault="007147ED" w:rsidP="007147ED">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THE NATIONAL SECURITY ACT, 1980</w:t>
      </w:r>
    </w:p>
    <w:p w:rsidR="007147ED" w:rsidRDefault="007147ED" w:rsidP="007147ED">
      <w:pPr>
        <w:spacing w:line="360" w:lineRule="auto"/>
        <w:jc w:val="both"/>
        <w:rPr>
          <w:rFonts w:ascii="Times New Roman" w:hAnsi="Times New Roman" w:cs="Times New Roman"/>
          <w:b/>
          <w:sz w:val="24"/>
          <w:szCs w:val="24"/>
        </w:rPr>
      </w:pPr>
    </w:p>
    <w:p w:rsidR="007147ED" w:rsidRDefault="008E31E2" w:rsidP="007147ED">
      <w:pPr>
        <w:spacing w:line="360" w:lineRule="auto"/>
        <w:jc w:val="both"/>
        <w:rPr>
          <w:rFonts w:ascii="Times New Roman" w:hAnsi="Times New Roman" w:cs="Times New Roman"/>
          <w:sz w:val="24"/>
          <w:szCs w:val="24"/>
        </w:rPr>
      </w:pPr>
      <w:r>
        <w:rPr>
          <w:rFonts w:ascii="Times New Roman" w:hAnsi="Times New Roman" w:cs="Times New Roman"/>
          <w:sz w:val="24"/>
          <w:szCs w:val="24"/>
        </w:rPr>
        <w:t>This legislation allows the government to carry and sustain preventive detention, in case the government apprehends any disturbance in public order. It is basically an Act having very wide limits but there have been instances where this act was invoked to curb hate speeches.</w:t>
      </w:r>
    </w:p>
    <w:p w:rsidR="008E31E2" w:rsidRDefault="008E31E2" w:rsidP="007147ED">
      <w:pPr>
        <w:spacing w:line="360" w:lineRule="auto"/>
        <w:jc w:val="both"/>
        <w:rPr>
          <w:rFonts w:ascii="Times New Roman" w:hAnsi="Times New Roman" w:cs="Times New Roman"/>
          <w:sz w:val="24"/>
          <w:szCs w:val="24"/>
        </w:rPr>
      </w:pPr>
      <w:r>
        <w:rPr>
          <w:rFonts w:ascii="Times New Roman" w:hAnsi="Times New Roman" w:cs="Times New Roman"/>
          <w:sz w:val="24"/>
          <w:szCs w:val="24"/>
        </w:rPr>
        <w:t>The examples have been dealt in subsequent sections of this paper.</w:t>
      </w:r>
    </w:p>
    <w:p w:rsidR="008E31E2" w:rsidRDefault="008E31E2" w:rsidP="007147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Sujeet Kumar Singh vs</w:t>
      </w:r>
      <w:r w:rsidR="00220638">
        <w:rPr>
          <w:rFonts w:ascii="Times New Roman" w:hAnsi="Times New Roman" w:cs="Times New Roman"/>
          <w:i/>
          <w:sz w:val="24"/>
          <w:szCs w:val="24"/>
        </w:rPr>
        <w:t>Union Of India</w:t>
      </w:r>
      <w:r w:rsidR="00220638">
        <w:rPr>
          <w:rStyle w:val="FootnoteReference"/>
          <w:rFonts w:ascii="Times New Roman" w:hAnsi="Times New Roman" w:cs="Times New Roman"/>
          <w:i/>
          <w:sz w:val="24"/>
          <w:szCs w:val="24"/>
        </w:rPr>
        <w:footnoteReference w:id="24"/>
      </w:r>
      <w:r w:rsidR="00220638">
        <w:rPr>
          <w:rFonts w:ascii="Times New Roman" w:hAnsi="Times New Roman" w:cs="Times New Roman"/>
          <w:sz w:val="24"/>
          <w:szCs w:val="24"/>
        </w:rPr>
        <w:t xml:space="preserve"> the Supreme Court held that “law and order” and “public order” needs to differentiated and even when an act is not contrary to law and order it may disturb public order and attract relevant legislations.</w:t>
      </w:r>
    </w:p>
    <w:p w:rsidR="00220638" w:rsidRDefault="00220638" w:rsidP="007147ED">
      <w:pPr>
        <w:spacing w:line="360" w:lineRule="auto"/>
        <w:jc w:val="both"/>
        <w:rPr>
          <w:rFonts w:ascii="Times New Roman" w:hAnsi="Times New Roman" w:cs="Times New Roman"/>
          <w:sz w:val="24"/>
          <w:szCs w:val="24"/>
        </w:rPr>
      </w:pPr>
    </w:p>
    <w:p w:rsidR="00220638" w:rsidRDefault="00147425" w:rsidP="007147ED">
      <w:pPr>
        <w:spacing w:line="360" w:lineRule="auto"/>
        <w:jc w:val="both"/>
        <w:rPr>
          <w:rFonts w:ascii="Times New Roman" w:hAnsi="Times New Roman" w:cs="Times New Roman"/>
          <w:b/>
          <w:sz w:val="24"/>
          <w:szCs w:val="24"/>
        </w:rPr>
      </w:pPr>
      <w:r>
        <w:rPr>
          <w:rFonts w:ascii="Times New Roman" w:hAnsi="Times New Roman" w:cs="Times New Roman"/>
          <w:b/>
          <w:sz w:val="24"/>
          <w:szCs w:val="24"/>
        </w:rPr>
        <w:t>ELECTIONS AND HATE SPEECH:</w:t>
      </w:r>
    </w:p>
    <w:p w:rsidR="00FE4EA8" w:rsidRDefault="00FE4EA8" w:rsidP="007147ED">
      <w:pPr>
        <w:spacing w:line="360" w:lineRule="auto"/>
        <w:jc w:val="both"/>
        <w:rPr>
          <w:rFonts w:ascii="Times New Roman" w:hAnsi="Times New Roman" w:cs="Times New Roman"/>
          <w:b/>
          <w:sz w:val="24"/>
          <w:szCs w:val="24"/>
        </w:rPr>
      </w:pPr>
    </w:p>
    <w:p w:rsidR="00FE4EA8" w:rsidRDefault="00AF2990" w:rsidP="007147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E4EA8">
        <w:rPr>
          <w:rFonts w:ascii="Times New Roman" w:hAnsi="Times New Roman" w:cs="Times New Roman"/>
          <w:sz w:val="24"/>
          <w:szCs w:val="24"/>
        </w:rPr>
        <w:t>large numbe</w:t>
      </w:r>
      <w:r>
        <w:rPr>
          <w:rFonts w:ascii="Times New Roman" w:hAnsi="Times New Roman" w:cs="Times New Roman"/>
          <w:sz w:val="24"/>
          <w:szCs w:val="24"/>
        </w:rPr>
        <w:t>r of examples of hate speeches are can be cited during elections, which are given by politicians for their political gain. For the purpose to achieve and arrive at a more fair election process, the Representation of People’s Act, 1951 was enacted which listed “electoral hate speech” in the category of corrupt practices.</w:t>
      </w:r>
    </w:p>
    <w:p w:rsidR="001C3474" w:rsidRDefault="00AF2990" w:rsidP="007147ED">
      <w:pPr>
        <w:spacing w:line="360" w:lineRule="auto"/>
        <w:jc w:val="both"/>
        <w:rPr>
          <w:rFonts w:ascii="Times New Roman" w:hAnsi="Times New Roman" w:cs="Times New Roman"/>
          <w:sz w:val="24"/>
          <w:szCs w:val="24"/>
        </w:rPr>
      </w:pPr>
      <w:r>
        <w:t xml:space="preserve">In </w:t>
      </w:r>
      <w:r w:rsidRPr="00AF2990">
        <w:rPr>
          <w:rFonts w:ascii="Times New Roman" w:hAnsi="Times New Roman" w:cs="Times New Roman"/>
          <w:i/>
          <w:sz w:val="24"/>
          <w:szCs w:val="24"/>
        </w:rPr>
        <w:t>ZiyauddinBukhari v. BrijmohanMehra</w:t>
      </w:r>
      <w:r w:rsidR="001C3474">
        <w:rPr>
          <w:rStyle w:val="FootnoteReference"/>
          <w:rFonts w:ascii="Times New Roman" w:hAnsi="Times New Roman" w:cs="Times New Roman"/>
          <w:i/>
          <w:sz w:val="24"/>
          <w:szCs w:val="24"/>
        </w:rPr>
        <w:footnoteReference w:id="25"/>
      </w:r>
      <w:r w:rsidR="001C3474">
        <w:rPr>
          <w:rFonts w:ascii="Times New Roman" w:hAnsi="Times New Roman" w:cs="Times New Roman"/>
          <w:sz w:val="24"/>
          <w:szCs w:val="24"/>
        </w:rPr>
        <w:t xml:space="preserve"> the Supreme Court described the meaning of hate speech and elaborated the contents of the Act. In this case, the speaker at a public gathering </w:t>
      </w:r>
      <w:r w:rsidR="001C3474">
        <w:rPr>
          <w:rFonts w:ascii="Times New Roman" w:hAnsi="Times New Roman" w:cs="Times New Roman"/>
          <w:sz w:val="24"/>
          <w:szCs w:val="24"/>
        </w:rPr>
        <w:lastRenderedPageBreak/>
        <w:t xml:space="preserve">gave a hate speech and tried to polarise the public on religious grounds,stating that his opponent was not a true follower of Islam. </w:t>
      </w:r>
    </w:p>
    <w:p w:rsidR="00AF2990" w:rsidRDefault="001C3474" w:rsidP="007147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there are numerous instances where the Courts have relied on reasonability that have resulted in acquittal of charges of hate speech. The examples are: </w:t>
      </w:r>
      <w:r w:rsidR="00864EA2" w:rsidRPr="00864EA2">
        <w:rPr>
          <w:rFonts w:ascii="Times New Roman" w:hAnsi="Times New Roman" w:cs="Times New Roman"/>
          <w:i/>
          <w:sz w:val="24"/>
          <w:szCs w:val="24"/>
        </w:rPr>
        <w:t>RameshYeshwantPrabhoo</w:t>
      </w:r>
      <w:r w:rsidR="00864EA2">
        <w:rPr>
          <w:rStyle w:val="FootnoteReference"/>
          <w:rFonts w:ascii="Times New Roman" w:hAnsi="Times New Roman" w:cs="Times New Roman"/>
          <w:i/>
          <w:sz w:val="24"/>
          <w:szCs w:val="24"/>
        </w:rPr>
        <w:footnoteReference w:id="26"/>
      </w:r>
      <w:r w:rsidR="00864EA2" w:rsidRPr="00864EA2">
        <w:rPr>
          <w:rFonts w:ascii="Times New Roman" w:hAnsi="Times New Roman" w:cs="Times New Roman"/>
          <w:i/>
          <w:sz w:val="24"/>
          <w:szCs w:val="24"/>
        </w:rPr>
        <w:t>, PravasiBhalaiSangathan v. Union of India</w:t>
      </w:r>
      <w:r w:rsidR="00864EA2">
        <w:rPr>
          <w:rStyle w:val="FootnoteReference"/>
          <w:rFonts w:ascii="Times New Roman" w:hAnsi="Times New Roman" w:cs="Times New Roman"/>
          <w:i/>
          <w:sz w:val="24"/>
          <w:szCs w:val="24"/>
        </w:rPr>
        <w:footnoteReference w:id="27"/>
      </w:r>
      <w:r w:rsidR="00864EA2" w:rsidRPr="00864EA2">
        <w:rPr>
          <w:rFonts w:ascii="Times New Roman" w:hAnsi="Times New Roman" w:cs="Times New Roman"/>
          <w:i/>
          <w:sz w:val="24"/>
          <w:szCs w:val="24"/>
        </w:rPr>
        <w:t>, Das RaoDeshmukh</w:t>
      </w:r>
      <w:r w:rsidR="00864EA2">
        <w:rPr>
          <w:rStyle w:val="FootnoteReference"/>
          <w:rFonts w:ascii="Times New Roman" w:hAnsi="Times New Roman" w:cs="Times New Roman"/>
          <w:i/>
          <w:sz w:val="24"/>
          <w:szCs w:val="24"/>
        </w:rPr>
        <w:footnoteReference w:id="28"/>
      </w:r>
      <w:r w:rsidR="00864EA2" w:rsidRPr="00864EA2">
        <w:rPr>
          <w:rFonts w:ascii="Times New Roman" w:hAnsi="Times New Roman" w:cs="Times New Roman"/>
          <w:i/>
          <w:sz w:val="24"/>
          <w:szCs w:val="24"/>
        </w:rPr>
        <w:t>, Manohar Joshi v. NitinBhauraoPati</w:t>
      </w:r>
      <w:r w:rsidR="00864EA2">
        <w:rPr>
          <w:rFonts w:ascii="Times New Roman" w:hAnsi="Times New Roman" w:cs="Times New Roman"/>
          <w:i/>
          <w:sz w:val="24"/>
          <w:szCs w:val="24"/>
        </w:rPr>
        <w:t>l</w:t>
      </w:r>
      <w:r w:rsidR="00864EA2">
        <w:rPr>
          <w:rStyle w:val="FootnoteReference"/>
          <w:rFonts w:ascii="Times New Roman" w:hAnsi="Times New Roman" w:cs="Times New Roman"/>
          <w:i/>
          <w:sz w:val="24"/>
          <w:szCs w:val="24"/>
        </w:rPr>
        <w:footnoteReference w:id="29"/>
      </w:r>
      <w:r w:rsidR="00864EA2">
        <w:rPr>
          <w:rFonts w:ascii="Times New Roman" w:hAnsi="Times New Roman" w:cs="Times New Roman"/>
          <w:sz w:val="24"/>
          <w:szCs w:val="24"/>
        </w:rPr>
        <w:t>etc.</w:t>
      </w:r>
      <w:r w:rsidR="008B6D35">
        <w:rPr>
          <w:rFonts w:ascii="Times New Roman" w:hAnsi="Times New Roman" w:cs="Times New Roman"/>
          <w:sz w:val="24"/>
          <w:szCs w:val="24"/>
        </w:rPr>
        <w:t xml:space="preserve"> In all these cases, the Court interpreted the circumstances in a flexible manner and finally it was observed by the Court that </w:t>
      </w:r>
      <w:r w:rsidR="008B6D35" w:rsidRPr="008B6D35">
        <w:rPr>
          <w:rFonts w:ascii="Times New Roman" w:hAnsi="Times New Roman" w:cs="Times New Roman"/>
          <w:sz w:val="24"/>
          <w:szCs w:val="24"/>
        </w:rPr>
        <w:t>if the likely effect of the speech is to promote and encourage feelings of hatred or enmity between different classes of citizens, it would be classified as a hate speech.</w:t>
      </w:r>
    </w:p>
    <w:p w:rsidR="00617AA5" w:rsidRDefault="00617AA5" w:rsidP="007147ED">
      <w:pPr>
        <w:spacing w:line="360" w:lineRule="auto"/>
        <w:jc w:val="both"/>
        <w:rPr>
          <w:rFonts w:ascii="Times New Roman" w:hAnsi="Times New Roman" w:cs="Times New Roman"/>
          <w:sz w:val="24"/>
          <w:szCs w:val="24"/>
        </w:rPr>
      </w:pPr>
    </w:p>
    <w:p w:rsidR="00617AA5" w:rsidRDefault="00617AA5" w:rsidP="007147ED">
      <w:pPr>
        <w:spacing w:line="360" w:lineRule="auto"/>
        <w:jc w:val="both"/>
        <w:rPr>
          <w:rFonts w:ascii="Times New Roman" w:hAnsi="Times New Roman" w:cs="Times New Roman"/>
          <w:b/>
          <w:sz w:val="24"/>
          <w:szCs w:val="24"/>
        </w:rPr>
      </w:pPr>
      <w:r>
        <w:rPr>
          <w:rFonts w:ascii="Times New Roman" w:hAnsi="Times New Roman" w:cs="Times New Roman"/>
          <w:b/>
          <w:sz w:val="24"/>
          <w:szCs w:val="24"/>
        </w:rPr>
        <w:t>MEDIA LAWS REGULATING HATE SPEECH:</w:t>
      </w:r>
    </w:p>
    <w:p w:rsidR="00617AA5" w:rsidRDefault="00617AA5" w:rsidP="007147ED">
      <w:pPr>
        <w:spacing w:line="360" w:lineRule="auto"/>
        <w:jc w:val="both"/>
        <w:rPr>
          <w:rFonts w:ascii="Times New Roman" w:hAnsi="Times New Roman" w:cs="Times New Roman"/>
          <w:b/>
          <w:sz w:val="24"/>
          <w:szCs w:val="24"/>
        </w:rPr>
      </w:pPr>
    </w:p>
    <w:p w:rsidR="00617AA5" w:rsidRPr="00617AA5" w:rsidRDefault="00617AA5" w:rsidP="007147ED">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certain laws in the domain of media and journalism which chec</w:t>
      </w:r>
      <w:r w:rsidR="001256EB">
        <w:rPr>
          <w:rFonts w:ascii="Times New Roman" w:hAnsi="Times New Roman" w:cs="Times New Roman"/>
          <w:sz w:val="24"/>
          <w:szCs w:val="24"/>
        </w:rPr>
        <w:t xml:space="preserve">k the standard of the news which </w:t>
      </w:r>
      <w:r>
        <w:rPr>
          <w:rFonts w:ascii="Times New Roman" w:hAnsi="Times New Roman" w:cs="Times New Roman"/>
          <w:sz w:val="24"/>
          <w:szCs w:val="24"/>
        </w:rPr>
        <w:t>is either published or broadcasted. It is very essential to regulate the broadcasting of news because it plays a very important part in the daily life and a slight carelessness can lead to anarchy in the society. There are legislations which intend to prohibit the circulation of any malicious or hate message in the public domain. They have been discussed below.</w:t>
      </w:r>
    </w:p>
    <w:p w:rsidR="00617AA5" w:rsidRDefault="00617AA5" w:rsidP="007147ED">
      <w:pPr>
        <w:spacing w:line="360" w:lineRule="auto"/>
        <w:jc w:val="both"/>
        <w:rPr>
          <w:rFonts w:ascii="Times New Roman" w:hAnsi="Times New Roman" w:cs="Times New Roman"/>
          <w:b/>
          <w:sz w:val="24"/>
          <w:szCs w:val="24"/>
        </w:rPr>
      </w:pPr>
    </w:p>
    <w:p w:rsidR="00617AA5" w:rsidRDefault="00617AA5" w:rsidP="00617AA5">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THE CINEMETOGRAPH ACT, 1952</w:t>
      </w:r>
    </w:p>
    <w:p w:rsidR="00617AA5" w:rsidRDefault="00617AA5" w:rsidP="00617AA5">
      <w:pPr>
        <w:spacing w:line="360" w:lineRule="auto"/>
        <w:jc w:val="both"/>
        <w:rPr>
          <w:rFonts w:ascii="Times New Roman" w:hAnsi="Times New Roman" w:cs="Times New Roman"/>
          <w:b/>
          <w:sz w:val="24"/>
          <w:szCs w:val="24"/>
        </w:rPr>
      </w:pPr>
    </w:p>
    <w:p w:rsidR="00617AA5" w:rsidRDefault="009E51C8" w:rsidP="00617A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regulates the contents of the films. Relevant to the part of hate speeches, we can say that this Act empowers the competent body to censor the contents which are alleged and proved to be a kind of hateful speech. This power rests with the Central Board of Film Certification (CBFC). The other assisting </w:t>
      </w:r>
      <w:r w:rsidR="001256EB">
        <w:rPr>
          <w:rFonts w:ascii="Times New Roman" w:hAnsi="Times New Roman" w:cs="Times New Roman"/>
          <w:sz w:val="24"/>
          <w:szCs w:val="24"/>
        </w:rPr>
        <w:t xml:space="preserve">laws in this domain are </w:t>
      </w:r>
      <w:r w:rsidR="001256EB" w:rsidRPr="001256EB">
        <w:rPr>
          <w:rFonts w:ascii="Times New Roman" w:hAnsi="Times New Roman" w:cs="Times New Roman"/>
          <w:sz w:val="24"/>
          <w:szCs w:val="24"/>
        </w:rPr>
        <w:t>Cinematogr</w:t>
      </w:r>
      <w:r w:rsidR="001256EB">
        <w:rPr>
          <w:rFonts w:ascii="Times New Roman" w:hAnsi="Times New Roman" w:cs="Times New Roman"/>
          <w:sz w:val="24"/>
          <w:szCs w:val="24"/>
        </w:rPr>
        <w:t xml:space="preserve">aph (Certification) Rules, 1983 and </w:t>
      </w:r>
      <w:r w:rsidR="001256EB" w:rsidRPr="001256EB">
        <w:rPr>
          <w:rFonts w:ascii="Times New Roman" w:hAnsi="Times New Roman" w:cs="Times New Roman"/>
          <w:sz w:val="24"/>
          <w:szCs w:val="24"/>
        </w:rPr>
        <w:t>Cinematograph Act (Certification Guidelines)</w:t>
      </w:r>
      <w:r w:rsidR="001256EB">
        <w:rPr>
          <w:rFonts w:ascii="Times New Roman" w:hAnsi="Times New Roman" w:cs="Times New Roman"/>
          <w:sz w:val="24"/>
          <w:szCs w:val="24"/>
        </w:rPr>
        <w:t>.</w:t>
      </w:r>
    </w:p>
    <w:p w:rsidR="001256EB" w:rsidRDefault="001256EB" w:rsidP="00617A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Various judgments of the Courts </w:t>
      </w:r>
      <w:r w:rsidR="00B16C72">
        <w:rPr>
          <w:rFonts w:ascii="Times New Roman" w:hAnsi="Times New Roman" w:cs="Times New Roman"/>
          <w:sz w:val="24"/>
          <w:szCs w:val="24"/>
        </w:rPr>
        <w:t>regarding the dispute of censorship have laid the standard test that “work must be seen as a whole”.</w:t>
      </w:r>
    </w:p>
    <w:p w:rsidR="00B16C72" w:rsidRDefault="00B16C72" w:rsidP="00617A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Notable verdicts related to censorship are:</w:t>
      </w:r>
      <w:r w:rsidR="00445E0B" w:rsidRPr="00445E0B">
        <w:rPr>
          <w:rFonts w:ascii="Times New Roman" w:hAnsi="Times New Roman" w:cs="Times New Roman"/>
          <w:i/>
          <w:sz w:val="24"/>
          <w:szCs w:val="24"/>
        </w:rPr>
        <w:t>Directorate General of Doordarshan v. AnandPatwardhan</w:t>
      </w:r>
      <w:r w:rsidR="00445E0B">
        <w:rPr>
          <w:rStyle w:val="FootnoteReference"/>
          <w:rFonts w:ascii="Times New Roman" w:hAnsi="Times New Roman" w:cs="Times New Roman"/>
          <w:i/>
          <w:sz w:val="24"/>
          <w:szCs w:val="24"/>
        </w:rPr>
        <w:footnoteReference w:id="30"/>
      </w:r>
      <w:r w:rsidR="00445E0B">
        <w:t xml:space="preserve">, </w:t>
      </w:r>
      <w:r w:rsidR="00445E0B" w:rsidRPr="00445E0B">
        <w:rPr>
          <w:rFonts w:ascii="Times New Roman" w:hAnsi="Times New Roman" w:cs="Times New Roman"/>
          <w:sz w:val="24"/>
          <w:szCs w:val="24"/>
        </w:rPr>
        <w:t>in this case the Court quashed the censorship and held that the alleged work must not be seen isolation but as a whole.</w:t>
      </w:r>
    </w:p>
    <w:p w:rsidR="00445E0B" w:rsidRDefault="00445E0B" w:rsidP="00617A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445E0B">
        <w:rPr>
          <w:rFonts w:ascii="Times New Roman" w:hAnsi="Times New Roman" w:cs="Times New Roman"/>
          <w:i/>
          <w:sz w:val="24"/>
          <w:szCs w:val="24"/>
        </w:rPr>
        <w:t>Bobby Art International v. Om Pal Singh Hoon 21</w:t>
      </w:r>
      <w:r>
        <w:rPr>
          <w:rStyle w:val="FootnoteReference"/>
          <w:rFonts w:ascii="Times New Roman" w:hAnsi="Times New Roman" w:cs="Times New Roman"/>
          <w:i/>
          <w:sz w:val="24"/>
          <w:szCs w:val="24"/>
        </w:rPr>
        <w:footnoteReference w:id="31"/>
      </w:r>
      <w:r>
        <w:rPr>
          <w:rFonts w:ascii="Times New Roman" w:hAnsi="Times New Roman" w:cs="Times New Roman"/>
          <w:i/>
          <w:sz w:val="24"/>
          <w:szCs w:val="24"/>
        </w:rPr>
        <w:t xml:space="preserve">, </w:t>
      </w:r>
      <w:r>
        <w:rPr>
          <w:rFonts w:ascii="Times New Roman" w:hAnsi="Times New Roman" w:cs="Times New Roman"/>
          <w:sz w:val="24"/>
          <w:szCs w:val="24"/>
        </w:rPr>
        <w:t>the Court again repeated that the work must be evaluated as a ‘whole’, for censorship.</w:t>
      </w:r>
    </w:p>
    <w:p w:rsidR="0031714A" w:rsidRDefault="0031714A" w:rsidP="00617AA5">
      <w:pPr>
        <w:spacing w:line="360" w:lineRule="auto"/>
        <w:jc w:val="both"/>
        <w:rPr>
          <w:rFonts w:ascii="Times New Roman" w:hAnsi="Times New Roman" w:cs="Times New Roman"/>
          <w:sz w:val="24"/>
          <w:szCs w:val="24"/>
        </w:rPr>
      </w:pPr>
    </w:p>
    <w:p w:rsidR="0031714A" w:rsidRDefault="0031714A" w:rsidP="00617AA5">
      <w:pPr>
        <w:spacing w:line="360" w:lineRule="auto"/>
        <w:jc w:val="both"/>
        <w:rPr>
          <w:rFonts w:ascii="Times New Roman" w:hAnsi="Times New Roman" w:cs="Times New Roman"/>
          <w:sz w:val="24"/>
          <w:szCs w:val="24"/>
        </w:rPr>
      </w:pPr>
    </w:p>
    <w:p w:rsidR="0031714A" w:rsidRDefault="0031714A" w:rsidP="0031714A">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CABLE TELEVISION NETWOKS (REGULATION) ACT, 1995</w:t>
      </w:r>
    </w:p>
    <w:p w:rsidR="0031714A" w:rsidRDefault="0031714A" w:rsidP="0031714A">
      <w:pPr>
        <w:spacing w:line="360" w:lineRule="auto"/>
        <w:jc w:val="both"/>
        <w:rPr>
          <w:rFonts w:ascii="Times New Roman" w:hAnsi="Times New Roman" w:cs="Times New Roman"/>
          <w:b/>
          <w:sz w:val="24"/>
          <w:szCs w:val="24"/>
        </w:rPr>
      </w:pPr>
    </w:p>
    <w:p w:rsidR="0031714A" w:rsidRDefault="0031714A" w:rsidP="0031714A">
      <w:pPr>
        <w:spacing w:line="360" w:lineRule="auto"/>
        <w:jc w:val="both"/>
        <w:rPr>
          <w:rFonts w:ascii="Times New Roman" w:hAnsi="Times New Roman" w:cs="Times New Roman"/>
          <w:sz w:val="24"/>
          <w:szCs w:val="24"/>
        </w:rPr>
      </w:pPr>
      <w:r w:rsidRPr="0031714A">
        <w:rPr>
          <w:rFonts w:ascii="Times New Roman" w:hAnsi="Times New Roman" w:cs="Times New Roman"/>
          <w:sz w:val="24"/>
          <w:szCs w:val="24"/>
        </w:rPr>
        <w:t>Hate speech on cable television is regulated through the Cable Television Act apart from</w:t>
      </w:r>
      <w:r w:rsidR="005211CF">
        <w:rPr>
          <w:rFonts w:ascii="Times New Roman" w:hAnsi="Times New Roman" w:cs="Times New Roman"/>
          <w:sz w:val="24"/>
          <w:szCs w:val="24"/>
        </w:rPr>
        <w:t xml:space="preserve"> the Programme Code</w:t>
      </w:r>
      <w:r w:rsidRPr="0031714A">
        <w:rPr>
          <w:rFonts w:ascii="Times New Roman" w:hAnsi="Times New Roman" w:cs="Times New Roman"/>
          <w:sz w:val="24"/>
          <w:szCs w:val="24"/>
        </w:rPr>
        <w:t xml:space="preserve"> and Adverti</w:t>
      </w:r>
      <w:r w:rsidR="005211CF">
        <w:rPr>
          <w:rFonts w:ascii="Times New Roman" w:hAnsi="Times New Roman" w:cs="Times New Roman"/>
          <w:sz w:val="24"/>
          <w:szCs w:val="24"/>
        </w:rPr>
        <w:t>sement Code</w:t>
      </w:r>
      <w:r w:rsidRPr="0031714A">
        <w:rPr>
          <w:rFonts w:ascii="Times New Roman" w:hAnsi="Times New Roman" w:cs="Times New Roman"/>
          <w:sz w:val="24"/>
          <w:szCs w:val="24"/>
        </w:rPr>
        <w:t xml:space="preserve"> given in the Cable Television Network Rules, 1994 (Cable Television Rules).</w:t>
      </w:r>
    </w:p>
    <w:p w:rsidR="005211CF" w:rsidRDefault="005211CF" w:rsidP="0031714A">
      <w:pPr>
        <w:spacing w:line="360" w:lineRule="auto"/>
        <w:jc w:val="both"/>
        <w:rPr>
          <w:rFonts w:ascii="Times New Roman" w:hAnsi="Times New Roman" w:cs="Times New Roman"/>
          <w:sz w:val="24"/>
          <w:szCs w:val="24"/>
        </w:rPr>
      </w:pPr>
    </w:p>
    <w:p w:rsidR="005211CF" w:rsidRDefault="005211CF" w:rsidP="005211CF">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PRESS COUNCIL OF INDIA ACT, 1978</w:t>
      </w:r>
    </w:p>
    <w:p w:rsidR="005211CF" w:rsidRDefault="005211CF" w:rsidP="005211CF">
      <w:pPr>
        <w:spacing w:line="360" w:lineRule="auto"/>
        <w:jc w:val="both"/>
        <w:rPr>
          <w:rFonts w:ascii="Times New Roman" w:hAnsi="Times New Roman" w:cs="Times New Roman"/>
          <w:b/>
          <w:sz w:val="24"/>
          <w:szCs w:val="24"/>
        </w:rPr>
      </w:pPr>
    </w:p>
    <w:p w:rsidR="005211CF" w:rsidRDefault="005211CF" w:rsidP="005211CF">
      <w:pPr>
        <w:spacing w:line="360" w:lineRule="auto"/>
        <w:jc w:val="both"/>
        <w:rPr>
          <w:rFonts w:ascii="Times New Roman" w:hAnsi="Times New Roman" w:cs="Times New Roman"/>
          <w:sz w:val="24"/>
          <w:szCs w:val="24"/>
        </w:rPr>
      </w:pPr>
      <w:r>
        <w:rPr>
          <w:rFonts w:ascii="Times New Roman" w:hAnsi="Times New Roman" w:cs="Times New Roman"/>
          <w:sz w:val="24"/>
          <w:szCs w:val="24"/>
        </w:rPr>
        <w:t>Press Council of India was set up in 1966 and was statutory backing in 1978. This autonomous body has the jurisdiction on the newspapers and other periodicals.</w:t>
      </w:r>
    </w:p>
    <w:p w:rsidR="005211CF" w:rsidRDefault="005211CF" w:rsidP="005211CF">
      <w:pPr>
        <w:spacing w:line="360" w:lineRule="auto"/>
        <w:jc w:val="both"/>
        <w:rPr>
          <w:rFonts w:ascii="Times New Roman" w:hAnsi="Times New Roman" w:cs="Times New Roman"/>
          <w:sz w:val="24"/>
          <w:szCs w:val="24"/>
        </w:rPr>
      </w:pPr>
    </w:p>
    <w:p w:rsidR="005211CF" w:rsidRDefault="005211CF" w:rsidP="005211CF">
      <w:pPr>
        <w:spacing w:line="360" w:lineRule="auto"/>
        <w:jc w:val="both"/>
        <w:rPr>
          <w:rFonts w:ascii="Times New Roman" w:hAnsi="Times New Roman" w:cs="Times New Roman"/>
          <w:b/>
          <w:sz w:val="24"/>
          <w:szCs w:val="24"/>
        </w:rPr>
      </w:pPr>
      <w:r>
        <w:rPr>
          <w:rFonts w:ascii="Times New Roman" w:hAnsi="Times New Roman" w:cs="Times New Roman"/>
          <w:b/>
          <w:sz w:val="24"/>
          <w:szCs w:val="24"/>
        </w:rPr>
        <w:t>ONLINE HATE SPEECH</w:t>
      </w:r>
    </w:p>
    <w:p w:rsidR="00A03E20" w:rsidRDefault="00A03E20" w:rsidP="005211CF">
      <w:pPr>
        <w:spacing w:line="360" w:lineRule="auto"/>
        <w:jc w:val="both"/>
        <w:rPr>
          <w:rFonts w:ascii="Times New Roman" w:hAnsi="Times New Roman" w:cs="Times New Roman"/>
          <w:b/>
          <w:sz w:val="24"/>
          <w:szCs w:val="24"/>
        </w:rPr>
      </w:pPr>
    </w:p>
    <w:p w:rsidR="007605EA" w:rsidRPr="007605EA" w:rsidRDefault="00A03E20" w:rsidP="007605EA">
      <w:pPr>
        <w:pStyle w:val="ListParagraph"/>
        <w:numPr>
          <w:ilvl w:val="0"/>
          <w:numId w:val="14"/>
        </w:numPr>
        <w:spacing w:line="360" w:lineRule="auto"/>
        <w:jc w:val="both"/>
        <w:rPr>
          <w:rFonts w:ascii="Times New Roman" w:hAnsi="Times New Roman" w:cs="Times New Roman"/>
          <w:b/>
          <w:sz w:val="24"/>
          <w:szCs w:val="24"/>
        </w:rPr>
      </w:pPr>
      <w:r w:rsidRPr="007605EA">
        <w:rPr>
          <w:rFonts w:ascii="Times New Roman" w:hAnsi="Times New Roman" w:cs="Times New Roman"/>
          <w:b/>
          <w:sz w:val="24"/>
          <w:szCs w:val="24"/>
        </w:rPr>
        <w:t>CRIMINALISING HATE SPEECHES UNDER IT ACT, 2000</w:t>
      </w:r>
      <w:r w:rsidR="007605EA">
        <w:rPr>
          <w:rFonts w:ascii="Times New Roman" w:hAnsi="Times New Roman" w:cs="Times New Roman"/>
          <w:b/>
          <w:sz w:val="24"/>
          <w:szCs w:val="24"/>
        </w:rPr>
        <w:t>:</w:t>
      </w:r>
    </w:p>
    <w:p w:rsidR="00A03E20" w:rsidRDefault="00A03E20" w:rsidP="00A03E20">
      <w:pPr>
        <w:spacing w:line="360" w:lineRule="auto"/>
        <w:jc w:val="both"/>
        <w:rPr>
          <w:rFonts w:ascii="Times New Roman" w:hAnsi="Times New Roman" w:cs="Times New Roman"/>
          <w:b/>
          <w:sz w:val="24"/>
          <w:szCs w:val="24"/>
        </w:rPr>
      </w:pPr>
    </w:p>
    <w:p w:rsidR="007605EA" w:rsidRDefault="00A03E20" w:rsidP="00A03E20">
      <w:pPr>
        <w:spacing w:line="360" w:lineRule="auto"/>
        <w:jc w:val="both"/>
        <w:rPr>
          <w:rFonts w:ascii="Times New Roman" w:hAnsi="Times New Roman" w:cs="Times New Roman"/>
          <w:sz w:val="24"/>
          <w:szCs w:val="24"/>
        </w:rPr>
      </w:pPr>
      <w:r>
        <w:rPr>
          <w:rFonts w:ascii="Times New Roman" w:hAnsi="Times New Roman" w:cs="Times New Roman"/>
          <w:sz w:val="24"/>
          <w:szCs w:val="24"/>
        </w:rPr>
        <w:t>Online propagation of hate</w:t>
      </w:r>
      <w:r w:rsidR="00600CDC">
        <w:rPr>
          <w:rFonts w:ascii="Times New Roman" w:hAnsi="Times New Roman" w:cs="Times New Roman"/>
          <w:sz w:val="24"/>
          <w:szCs w:val="24"/>
        </w:rPr>
        <w:t xml:space="preserve"> speech had been penalised by Section 66A of the Information Technology Act, 2000, which was stuck down by the Supreme Court in 2015 in the case of </w:t>
      </w:r>
      <w:r w:rsidR="00600CDC">
        <w:rPr>
          <w:rFonts w:ascii="Times New Roman" w:hAnsi="Times New Roman" w:cs="Times New Roman"/>
          <w:i/>
          <w:sz w:val="24"/>
          <w:szCs w:val="24"/>
        </w:rPr>
        <w:t>ShreyaSinghalvs Union of India</w:t>
      </w:r>
      <w:r w:rsidR="007605EA">
        <w:rPr>
          <w:rStyle w:val="FootnoteReference"/>
          <w:rFonts w:ascii="Times New Roman" w:hAnsi="Times New Roman" w:cs="Times New Roman"/>
          <w:i/>
          <w:sz w:val="24"/>
          <w:szCs w:val="24"/>
        </w:rPr>
        <w:footnoteReference w:id="32"/>
      </w:r>
      <w:r w:rsidR="007605EA">
        <w:rPr>
          <w:rFonts w:ascii="Times New Roman" w:hAnsi="Times New Roman" w:cs="Times New Roman"/>
          <w:i/>
          <w:sz w:val="24"/>
          <w:szCs w:val="24"/>
        </w:rPr>
        <w:t>.</w:t>
      </w:r>
      <w:r w:rsidR="007605EA">
        <w:rPr>
          <w:rFonts w:ascii="Times New Roman" w:hAnsi="Times New Roman" w:cs="Times New Roman"/>
          <w:sz w:val="24"/>
          <w:szCs w:val="24"/>
        </w:rPr>
        <w:t xml:space="preserve"> After the quashing of this Section the Parliamentary Standing Committee has recommended amendments in the Act to incorporate online hate speeches in a more efficient and reasonable manner. </w:t>
      </w:r>
    </w:p>
    <w:p w:rsidR="007605EA" w:rsidRDefault="007605EA" w:rsidP="00A03E20">
      <w:pPr>
        <w:spacing w:line="360" w:lineRule="auto"/>
        <w:jc w:val="both"/>
        <w:rPr>
          <w:rFonts w:ascii="Times New Roman" w:hAnsi="Times New Roman" w:cs="Times New Roman"/>
          <w:sz w:val="24"/>
          <w:szCs w:val="24"/>
        </w:rPr>
      </w:pPr>
    </w:p>
    <w:p w:rsidR="00A03E20" w:rsidRPr="007605EA" w:rsidRDefault="007605EA" w:rsidP="007605E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b/>
          <w:sz w:val="24"/>
          <w:szCs w:val="24"/>
        </w:rPr>
        <w:t>BLOCKING ONLINE CONTENT:</w:t>
      </w:r>
    </w:p>
    <w:p w:rsidR="007605EA" w:rsidRDefault="007605EA" w:rsidP="007605EA">
      <w:pPr>
        <w:spacing w:line="360" w:lineRule="auto"/>
        <w:jc w:val="both"/>
        <w:rPr>
          <w:rFonts w:ascii="Times New Roman" w:hAnsi="Times New Roman" w:cs="Times New Roman"/>
          <w:sz w:val="24"/>
          <w:szCs w:val="24"/>
        </w:rPr>
      </w:pPr>
    </w:p>
    <w:p w:rsidR="007605EA" w:rsidRDefault="007605EA" w:rsidP="007605E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Section 69A of the same IT Act empowers the government to block any online resource from any site or source, if it threatens </w:t>
      </w:r>
      <w:r w:rsidR="00B17CF2">
        <w:rPr>
          <w:rFonts w:ascii="Times New Roman" w:hAnsi="Times New Roman" w:cs="Times New Roman"/>
          <w:sz w:val="24"/>
          <w:szCs w:val="24"/>
        </w:rPr>
        <w:t>public order, sovereignity, integrity and promotes hate speech.</w:t>
      </w:r>
    </w:p>
    <w:p w:rsidR="008C5A06" w:rsidRDefault="008C5A06" w:rsidP="007605EA">
      <w:pPr>
        <w:spacing w:line="360" w:lineRule="auto"/>
        <w:jc w:val="both"/>
        <w:rPr>
          <w:rFonts w:ascii="Times New Roman" w:hAnsi="Times New Roman" w:cs="Times New Roman"/>
          <w:sz w:val="24"/>
          <w:szCs w:val="24"/>
        </w:rPr>
      </w:pPr>
    </w:p>
    <w:p w:rsidR="008C5A06" w:rsidRDefault="008C5A06" w:rsidP="008C5A06">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b/>
          <w:sz w:val="24"/>
          <w:szCs w:val="24"/>
        </w:rPr>
        <w:t>INTERNET SHUTDOWNS TO CURB HATE SPEECH:</w:t>
      </w:r>
    </w:p>
    <w:p w:rsidR="008C5A06" w:rsidRDefault="008C5A06" w:rsidP="008C5A06">
      <w:pPr>
        <w:spacing w:line="360" w:lineRule="auto"/>
        <w:jc w:val="both"/>
        <w:rPr>
          <w:rFonts w:ascii="Times New Roman" w:hAnsi="Times New Roman" w:cs="Times New Roman"/>
          <w:sz w:val="24"/>
          <w:szCs w:val="24"/>
        </w:rPr>
      </w:pPr>
    </w:p>
    <w:p w:rsidR="008C5A06" w:rsidRDefault="006B0D2D" w:rsidP="008C5A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Regulatory Provisions: Section 144 of CrPC, </w:t>
      </w:r>
      <w:r w:rsidRPr="006B0D2D">
        <w:rPr>
          <w:rFonts w:ascii="Times New Roman" w:hAnsi="Times New Roman" w:cs="Times New Roman"/>
          <w:sz w:val="24"/>
          <w:szCs w:val="24"/>
        </w:rPr>
        <w:t>Temporary Suspension of Telecom Services (Public Emergency or Public Safety) Rules, 2017</w:t>
      </w:r>
      <w:r>
        <w:rPr>
          <w:rFonts w:ascii="Times New Roman" w:hAnsi="Times New Roman" w:cs="Times New Roman"/>
          <w:sz w:val="24"/>
          <w:szCs w:val="24"/>
        </w:rPr>
        <w:t>.</w:t>
      </w:r>
    </w:p>
    <w:p w:rsidR="006B0D2D" w:rsidRDefault="006B0D2D" w:rsidP="008C5A06">
      <w:pPr>
        <w:spacing w:line="360" w:lineRule="auto"/>
        <w:jc w:val="both"/>
        <w:rPr>
          <w:rFonts w:ascii="Times New Roman" w:hAnsi="Times New Roman" w:cs="Times New Roman"/>
          <w:sz w:val="24"/>
          <w:szCs w:val="24"/>
        </w:rPr>
      </w:pPr>
    </w:p>
    <w:p w:rsidR="006B0D2D" w:rsidRDefault="006B0D2D" w:rsidP="008C5A06">
      <w:pPr>
        <w:spacing w:line="360" w:lineRule="auto"/>
        <w:jc w:val="both"/>
        <w:rPr>
          <w:rFonts w:ascii="Times New Roman" w:hAnsi="Times New Roman" w:cs="Times New Roman"/>
          <w:b/>
          <w:sz w:val="24"/>
          <w:szCs w:val="24"/>
        </w:rPr>
      </w:pPr>
      <w:r>
        <w:rPr>
          <w:rFonts w:ascii="Times New Roman" w:hAnsi="Times New Roman" w:cs="Times New Roman"/>
          <w:b/>
          <w:sz w:val="24"/>
          <w:szCs w:val="24"/>
        </w:rPr>
        <w:t>RECENT INSTANCES OF HATE SPEECH</w:t>
      </w:r>
    </w:p>
    <w:p w:rsidR="006B0D2D" w:rsidRDefault="006B0D2D" w:rsidP="008C5A06">
      <w:pPr>
        <w:spacing w:line="360" w:lineRule="auto"/>
        <w:jc w:val="both"/>
        <w:rPr>
          <w:rFonts w:ascii="Times New Roman" w:hAnsi="Times New Roman" w:cs="Times New Roman"/>
          <w:b/>
          <w:sz w:val="24"/>
          <w:szCs w:val="24"/>
        </w:rPr>
      </w:pPr>
    </w:p>
    <w:p w:rsidR="008678DF" w:rsidRDefault="008678DF" w:rsidP="008678D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Sudarshan TV show “UPSC Jihad” is the most recent case of hate speech. It tried to create communal tensions by maligning the reputation of the Union Public Service Commission and it also tried to create hatred against a particular religious group.</w:t>
      </w:r>
    </w:p>
    <w:p w:rsidR="008678DF" w:rsidRDefault="008678DF" w:rsidP="008678D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JNU’</w:t>
      </w:r>
      <w:r w:rsidR="00FB3F38">
        <w:rPr>
          <w:rFonts w:ascii="Times New Roman" w:hAnsi="Times New Roman" w:cs="Times New Roman"/>
          <w:sz w:val="24"/>
          <w:szCs w:val="24"/>
        </w:rPr>
        <w:t xml:space="preserve">s </w:t>
      </w:r>
      <w:r>
        <w:rPr>
          <w:rFonts w:ascii="Times New Roman" w:hAnsi="Times New Roman" w:cs="Times New Roman"/>
          <w:sz w:val="24"/>
          <w:szCs w:val="24"/>
        </w:rPr>
        <w:t xml:space="preserve">Research Scholar, Umar Khalid is accused of giving hate speech and instigating riots at the Jawaharlal University during the course of </w:t>
      </w:r>
      <w:r w:rsidR="00623CE4">
        <w:rPr>
          <w:rFonts w:ascii="Times New Roman" w:hAnsi="Times New Roman" w:cs="Times New Roman"/>
          <w:sz w:val="24"/>
          <w:szCs w:val="24"/>
        </w:rPr>
        <w:t>the protests against Citizenship Amendment Act, 2019.</w:t>
      </w:r>
    </w:p>
    <w:p w:rsidR="00623CE4" w:rsidRDefault="00623CE4" w:rsidP="008678D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Member of Parliament Varun Gandhi was charged with the violation of Model Code of Conduct and giving hate speech during election campaign in the LokSabha elections.</w:t>
      </w:r>
    </w:p>
    <w:p w:rsidR="00623CE4" w:rsidRDefault="00623CE4" w:rsidP="008678D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Dr.Kafeel Khan of Uttar Pradesh was detained for giving hate speech during the course of protests against the Citizenship Amendment Act, 2019 at the Aligarh Muslim University. However, he has been acquitted from all such charges by the Allahabad High Court.</w:t>
      </w:r>
    </w:p>
    <w:p w:rsidR="00623CE4" w:rsidRDefault="00623CE4" w:rsidP="008678D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Movies such as Messenger of God </w:t>
      </w:r>
      <w:r w:rsidR="00FB3F38">
        <w:rPr>
          <w:rFonts w:ascii="Times New Roman" w:hAnsi="Times New Roman" w:cs="Times New Roman"/>
          <w:sz w:val="24"/>
          <w:szCs w:val="24"/>
        </w:rPr>
        <w:t>acted by Baba Ram Rahim was taken off and censored as it was motivated by religious prejudices.</w:t>
      </w:r>
    </w:p>
    <w:p w:rsidR="00FB3F38" w:rsidRDefault="00FB3F38" w:rsidP="008678D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Youtube account of popular youtuberVikashPathak also known as Hindustani Bhau was suspended for not following the community guidelines.</w:t>
      </w:r>
    </w:p>
    <w:p w:rsidR="00FB3F38" w:rsidRDefault="00FB3F38" w:rsidP="008678DF">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Member of Telangana Assembly, AkbarauddinOwaisi was charged with hate speech in a public gathering during an election campaign where he tried to disturb the harmony between Hindus and Muslims and used derogatory language for the idols of Hinduism.</w:t>
      </w:r>
    </w:p>
    <w:p w:rsidR="00400505" w:rsidRDefault="00400505" w:rsidP="00400505">
      <w:pPr>
        <w:spacing w:line="360" w:lineRule="auto"/>
        <w:jc w:val="both"/>
        <w:rPr>
          <w:rFonts w:ascii="Times New Roman" w:hAnsi="Times New Roman" w:cs="Times New Roman"/>
          <w:sz w:val="24"/>
          <w:szCs w:val="24"/>
        </w:rPr>
      </w:pPr>
    </w:p>
    <w:p w:rsidR="00400505" w:rsidRDefault="00400505" w:rsidP="0040050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 AND THE WAY FORWARD:</w:t>
      </w:r>
    </w:p>
    <w:p w:rsidR="007D51F0" w:rsidRDefault="007D51F0" w:rsidP="00400505">
      <w:pPr>
        <w:spacing w:line="360" w:lineRule="auto"/>
        <w:jc w:val="both"/>
        <w:rPr>
          <w:rFonts w:ascii="Times New Roman" w:hAnsi="Times New Roman" w:cs="Times New Roman"/>
          <w:b/>
          <w:sz w:val="24"/>
          <w:szCs w:val="24"/>
        </w:rPr>
      </w:pPr>
    </w:p>
    <w:p w:rsidR="0086215F" w:rsidRDefault="009F00E1" w:rsidP="00400505">
      <w:pPr>
        <w:spacing w:line="360" w:lineRule="auto"/>
        <w:jc w:val="both"/>
        <w:rPr>
          <w:rFonts w:ascii="Times New Roman" w:hAnsi="Times New Roman" w:cs="Times New Roman"/>
          <w:sz w:val="24"/>
          <w:szCs w:val="24"/>
        </w:rPr>
      </w:pPr>
      <w:r>
        <w:rPr>
          <w:rFonts w:ascii="Times New Roman" w:hAnsi="Times New Roman" w:cs="Times New Roman"/>
          <w:sz w:val="24"/>
          <w:szCs w:val="24"/>
        </w:rPr>
        <w:t>Controlling hate speech in a diverse country like India is indeed a challenging task.</w:t>
      </w:r>
      <w:r w:rsidR="008D1B24">
        <w:rPr>
          <w:rFonts w:ascii="Times New Roman" w:hAnsi="Times New Roman" w:cs="Times New Roman"/>
          <w:sz w:val="24"/>
          <w:szCs w:val="24"/>
        </w:rPr>
        <w:t xml:space="preserve"> It requires more than mere enactment of laws to curb the problem. The real concern is to find out the root cause of origination of hate speech and destroy that cause, not only with strict laws but by enlightenment of harmonious and pluralism measures. It requires effective healing of communication gaps in the society, so that chances of hate an</w:t>
      </w:r>
      <w:r w:rsidR="0086215F">
        <w:rPr>
          <w:rFonts w:ascii="Times New Roman" w:hAnsi="Times New Roman" w:cs="Times New Roman"/>
          <w:sz w:val="24"/>
          <w:szCs w:val="24"/>
        </w:rPr>
        <w:t xml:space="preserve">d offensive speeches in society </w:t>
      </w:r>
      <w:r w:rsidR="008D1B24">
        <w:rPr>
          <w:rFonts w:ascii="Times New Roman" w:hAnsi="Times New Roman" w:cs="Times New Roman"/>
          <w:sz w:val="24"/>
          <w:szCs w:val="24"/>
        </w:rPr>
        <w:t>becomes minimum. When it comes to laws and legislations regarding the regulation of hate speech,</w:t>
      </w:r>
      <w:r w:rsidR="00AD3D00">
        <w:rPr>
          <w:rFonts w:ascii="Times New Roman" w:hAnsi="Times New Roman" w:cs="Times New Roman"/>
          <w:sz w:val="24"/>
          <w:szCs w:val="24"/>
        </w:rPr>
        <w:t xml:space="preserve"> it is very crucial to ident</w:t>
      </w:r>
      <w:r w:rsidR="0086215F">
        <w:rPr>
          <w:rFonts w:ascii="Times New Roman" w:hAnsi="Times New Roman" w:cs="Times New Roman"/>
          <w:sz w:val="24"/>
          <w:szCs w:val="24"/>
        </w:rPr>
        <w:t xml:space="preserve">ify the motive behind such laws and their effective execution is a must. </w:t>
      </w:r>
      <w:r w:rsidR="008A0F28">
        <w:rPr>
          <w:rFonts w:ascii="Times New Roman" w:hAnsi="Times New Roman" w:cs="Times New Roman"/>
          <w:sz w:val="24"/>
          <w:szCs w:val="24"/>
        </w:rPr>
        <w:t>It is the need of the hour to strike a balance between free speech and hate speech, in order to keep a tight rein on the latter. Quality Education and efficient debate in a healthy democracy is a pre requisite to tackle the fundamental cause of hate speeches. It not seeks to prevent hatred but also awares about the ill effects of hate speech.</w:t>
      </w:r>
    </w:p>
    <w:p w:rsidR="007D51F0" w:rsidRPr="0086215F" w:rsidRDefault="0086215F" w:rsidP="00400505">
      <w:pPr>
        <w:spacing w:line="360" w:lineRule="auto"/>
        <w:jc w:val="both"/>
        <w:rPr>
          <w:rFonts w:ascii="Times New Roman" w:hAnsi="Times New Roman" w:cs="Times New Roman"/>
          <w:sz w:val="24"/>
          <w:szCs w:val="24"/>
        </w:rPr>
      </w:pPr>
      <w:r>
        <w:rPr>
          <w:rFonts w:ascii="Times New Roman" w:hAnsi="Times New Roman" w:cs="Times New Roman"/>
          <w:sz w:val="24"/>
          <w:szCs w:val="24"/>
        </w:rPr>
        <w:t>The whole discussion can be summed up i</w:t>
      </w:r>
      <w:r w:rsidRPr="0086215F">
        <w:rPr>
          <w:rFonts w:ascii="Times New Roman" w:hAnsi="Times New Roman" w:cs="Times New Roman"/>
          <w:sz w:val="24"/>
          <w:szCs w:val="24"/>
        </w:rPr>
        <w:t>n the words of A.G. Noorani, “</w:t>
      </w:r>
      <w:r w:rsidRPr="0086215F">
        <w:rPr>
          <w:rFonts w:ascii="Times New Roman" w:hAnsi="Times New Roman" w:cs="Times New Roman"/>
          <w:i/>
          <w:sz w:val="24"/>
          <w:szCs w:val="24"/>
        </w:rPr>
        <w:t>Indian law empowers the state fully to deal with such speech and bring the offenders to book. It is not any inadequacy in the law but lack of the political will and administrative resolve which explains why the law has remained a dead-letter.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p>
    <w:p w:rsidR="00AD3D00" w:rsidRDefault="00400505" w:rsidP="008C5A06">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AD3D00" w:rsidRDefault="00AD3D00" w:rsidP="008C5A06">
      <w:pPr>
        <w:spacing w:line="360" w:lineRule="auto"/>
        <w:jc w:val="both"/>
        <w:rPr>
          <w:rFonts w:ascii="Times New Roman" w:hAnsi="Times New Roman" w:cs="Times New Roman"/>
          <w:b/>
          <w:sz w:val="24"/>
          <w:szCs w:val="24"/>
        </w:rPr>
      </w:pPr>
    </w:p>
    <w:p w:rsidR="00AD3D00" w:rsidRPr="00AD3D00" w:rsidRDefault="00AD3D00" w:rsidP="00AD3D0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Law Commission Of India, Report No. 267, Hate Speech, March 2017.</w:t>
      </w:r>
    </w:p>
    <w:p w:rsidR="00400505" w:rsidRDefault="00400505" w:rsidP="00400505">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United Nations Strategy and Plan of Action on Hate Speech. </w:t>
      </w:r>
      <w:hyperlink r:id="rId11" w:history="1">
        <w:r w:rsidRPr="00850B5D">
          <w:rPr>
            <w:rStyle w:val="Hyperlink"/>
            <w:rFonts w:ascii="Times New Roman" w:hAnsi="Times New Roman" w:cs="Times New Roman"/>
            <w:sz w:val="24"/>
            <w:szCs w:val="24"/>
          </w:rPr>
          <w:t>https://www.un.org/en/genocideprevention/documents/UN%20Strategy%20and%20Plan%20of%20Action%20on%20Hate%20Speech%2018%20June%20SYNOPSIS.pdf</w:t>
        </w:r>
      </w:hyperlink>
    </w:p>
    <w:p w:rsidR="00400505" w:rsidRDefault="00CC5922" w:rsidP="00CC5922">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Hate Speech in India, MeghnaBuchasia. </w:t>
      </w:r>
      <w:hyperlink r:id="rId12" w:history="1">
        <w:r w:rsidRPr="00850B5D">
          <w:rPr>
            <w:rStyle w:val="Hyperlink"/>
            <w:rFonts w:ascii="Times New Roman" w:hAnsi="Times New Roman" w:cs="Times New Roman"/>
            <w:sz w:val="24"/>
            <w:szCs w:val="24"/>
          </w:rPr>
          <w:t>http://www.legalserviceindia.com/legal/article-1056-hate-speech-in-india.html</w:t>
        </w:r>
      </w:hyperlink>
    </w:p>
    <w:p w:rsidR="00CC5922" w:rsidRDefault="00CC5922" w:rsidP="00CC5922">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Countering Hate Speech in India, Looking for Answers Beyond the Law, AnanditaYadav, ILI Law Review, Vol. 2, Winter Edition 2018.</w:t>
      </w:r>
    </w:p>
    <w:p w:rsidR="00CC5922" w:rsidRDefault="00B61293" w:rsidP="00CC5922">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Hate Speech Laws in India, Centre for Communication Governance, National Law University, Delhi, Published in April 2018.</w:t>
      </w:r>
    </w:p>
    <w:p w:rsidR="00B61293" w:rsidRDefault="00B61293" w:rsidP="00B6129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Hate Speech Laws in India. </w:t>
      </w:r>
      <w:hyperlink r:id="rId13" w:anchor=":~:text=India%20prohibits%20hate%20speech%20by,if%20the%20%E2%80%9Cpublication%20" w:history="1">
        <w:r w:rsidRPr="00850B5D">
          <w:rPr>
            <w:rStyle w:val="Hyperlink"/>
            <w:rFonts w:ascii="Times New Roman" w:hAnsi="Times New Roman" w:cs="Times New Roman"/>
            <w:sz w:val="24"/>
            <w:szCs w:val="24"/>
          </w:rPr>
          <w:t>https://en.wikipedia.org/wiki/Hate_speech_laws_in_India#:~:text=India%20prohibits%20hate%20speech%20by,if%20the%20%E2%80%9Cpublication%20</w:t>
        </w:r>
      </w:hyperlink>
      <w:r w:rsidRPr="00B61293">
        <w:rPr>
          <w:rFonts w:ascii="Times New Roman" w:hAnsi="Times New Roman" w:cs="Times New Roman"/>
          <w:sz w:val="24"/>
          <w:szCs w:val="24"/>
        </w:rPr>
        <w:t>...</w:t>
      </w:r>
    </w:p>
    <w:p w:rsidR="00B61293" w:rsidRDefault="00B61293" w:rsidP="00B6129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 Indian Courts Face A Dilemma in Countering Hate Speech, Neha Gupta and Kavya Gupta, EPW Engage, Vol. 55, Issue No. 31, 1 August 2020.</w:t>
      </w:r>
    </w:p>
    <w:p w:rsidR="00B61293" w:rsidRDefault="00B61293" w:rsidP="00B6129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Regulation of Hate Speech, RitikaPatni and KasturikaKaumudi, NUJS Law Review, NUJS L. Rev. 749 (2009).</w:t>
      </w:r>
    </w:p>
    <w:p w:rsidR="00B61293" w:rsidRDefault="007D51F0" w:rsidP="00B61293">
      <w:pPr>
        <w:pStyle w:val="ListParagraph"/>
        <w:numPr>
          <w:ilvl w:val="0"/>
          <w:numId w:val="15"/>
        </w:numPr>
        <w:spacing w:line="360" w:lineRule="auto"/>
        <w:jc w:val="both"/>
        <w:rPr>
          <w:rFonts w:ascii="Times New Roman" w:hAnsi="Times New Roman" w:cs="Times New Roman"/>
          <w:sz w:val="24"/>
          <w:szCs w:val="24"/>
        </w:rPr>
      </w:pPr>
      <w:r w:rsidRPr="007D51F0">
        <w:rPr>
          <w:rFonts w:ascii="Times New Roman" w:hAnsi="Times New Roman" w:cs="Times New Roman"/>
          <w:sz w:val="24"/>
          <w:szCs w:val="24"/>
        </w:rPr>
        <w:t>Hate Speech and Freedom of Expression: Balancing Social Good and Individual Liberty</w:t>
      </w:r>
      <w:r>
        <w:rPr>
          <w:rFonts w:ascii="Times New Roman" w:hAnsi="Times New Roman" w:cs="Times New Roman"/>
          <w:sz w:val="24"/>
          <w:szCs w:val="24"/>
        </w:rPr>
        <w:t xml:space="preserve">, The Practical Lawyer, Eastern Book Company. </w:t>
      </w:r>
    </w:p>
    <w:p w:rsidR="007D51F0" w:rsidRDefault="007D51F0" w:rsidP="00B6129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Constitution of India, Bare Act.</w:t>
      </w:r>
    </w:p>
    <w:p w:rsidR="007D51F0" w:rsidRDefault="007D51F0" w:rsidP="00B61293">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Indian Penal Code, Bare Act.</w:t>
      </w:r>
    </w:p>
    <w:p w:rsidR="007D51F0" w:rsidRPr="006C52CB" w:rsidRDefault="007D51F0" w:rsidP="006C52CB">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Code of Criminal Procedure, Bare Act.</w:t>
      </w:r>
    </w:p>
    <w:p w:rsidR="00A03E20" w:rsidRPr="007D51F0" w:rsidRDefault="00A03E20" w:rsidP="005211CF">
      <w:pPr>
        <w:spacing w:line="360" w:lineRule="auto"/>
        <w:jc w:val="both"/>
        <w:rPr>
          <w:rFonts w:ascii="Times New Roman" w:hAnsi="Times New Roman" w:cs="Times New Roman"/>
          <w:b/>
          <w:sz w:val="24"/>
          <w:szCs w:val="24"/>
        </w:rPr>
      </w:pPr>
    </w:p>
    <w:p w:rsidR="00A03E20" w:rsidRDefault="00C9425C" w:rsidP="005211CF">
      <w:pPr>
        <w:spacing w:line="360" w:lineRule="auto"/>
        <w:jc w:val="both"/>
        <w:rPr>
          <w:rFonts w:ascii="Times New Roman" w:hAnsi="Times New Roman" w:cs="Times New Roman"/>
          <w:b/>
          <w:sz w:val="24"/>
          <w:szCs w:val="24"/>
        </w:rPr>
      </w:pPr>
      <w:r>
        <w:rPr>
          <w:rFonts w:ascii="Times New Roman" w:hAnsi="Times New Roman" w:cs="Times New Roman"/>
          <w:b/>
          <w:sz w:val="24"/>
          <w:szCs w:val="24"/>
        </w:rPr>
        <w:t>ABOUT THE AUTHOR:</w:t>
      </w:r>
    </w:p>
    <w:p w:rsidR="00C9425C" w:rsidRDefault="00C9425C" w:rsidP="005211CF">
      <w:pPr>
        <w:spacing w:line="360" w:lineRule="auto"/>
        <w:jc w:val="both"/>
        <w:rPr>
          <w:rFonts w:ascii="Times New Roman" w:hAnsi="Times New Roman" w:cs="Times New Roman"/>
          <w:b/>
          <w:sz w:val="24"/>
          <w:szCs w:val="24"/>
        </w:rPr>
      </w:pPr>
    </w:p>
    <w:p w:rsidR="00C9425C" w:rsidRPr="00C9425C" w:rsidRDefault="00C9425C" w:rsidP="005211CF">
      <w:pPr>
        <w:spacing w:line="360" w:lineRule="auto"/>
        <w:jc w:val="both"/>
        <w:rPr>
          <w:rFonts w:ascii="Times New Roman" w:hAnsi="Times New Roman" w:cs="Times New Roman"/>
          <w:sz w:val="24"/>
          <w:szCs w:val="24"/>
        </w:rPr>
      </w:pPr>
      <w:r>
        <w:rPr>
          <w:rFonts w:ascii="Times New Roman" w:hAnsi="Times New Roman" w:cs="Times New Roman"/>
          <w:sz w:val="24"/>
          <w:szCs w:val="24"/>
        </w:rPr>
        <w:t>The author is a first year student at Maharashtra National Law University, Nagpur. He has a keen interest in corporate, c</w:t>
      </w:r>
      <w:r w:rsidR="00FB6E5A">
        <w:rPr>
          <w:rFonts w:ascii="Times New Roman" w:hAnsi="Times New Roman" w:cs="Times New Roman"/>
          <w:sz w:val="24"/>
          <w:szCs w:val="24"/>
        </w:rPr>
        <w:t>riminal and constitutional law.</w:t>
      </w:r>
    </w:p>
    <w:p w:rsidR="00617AA5" w:rsidRPr="007D51F0" w:rsidRDefault="00617AA5" w:rsidP="00617AA5">
      <w:pPr>
        <w:spacing w:line="360" w:lineRule="auto"/>
        <w:jc w:val="both"/>
        <w:rPr>
          <w:rFonts w:ascii="Times New Roman" w:hAnsi="Times New Roman" w:cs="Times New Roman"/>
          <w:b/>
          <w:sz w:val="24"/>
          <w:szCs w:val="24"/>
        </w:rPr>
      </w:pPr>
    </w:p>
    <w:p w:rsidR="00617AA5" w:rsidRPr="007D51F0" w:rsidRDefault="00617AA5" w:rsidP="00617AA5">
      <w:pPr>
        <w:spacing w:line="360" w:lineRule="auto"/>
        <w:jc w:val="both"/>
        <w:rPr>
          <w:rFonts w:ascii="Times New Roman" w:hAnsi="Times New Roman" w:cs="Times New Roman"/>
          <w:b/>
          <w:sz w:val="24"/>
          <w:szCs w:val="24"/>
        </w:rPr>
      </w:pPr>
    </w:p>
    <w:p w:rsidR="00147425" w:rsidRPr="001256EB" w:rsidRDefault="00147425" w:rsidP="007147ED">
      <w:pPr>
        <w:spacing w:line="360" w:lineRule="auto"/>
        <w:jc w:val="both"/>
        <w:rPr>
          <w:rFonts w:ascii="Times New Roman" w:hAnsi="Times New Roman" w:cs="Times New Roman"/>
          <w:b/>
          <w:sz w:val="24"/>
          <w:szCs w:val="24"/>
        </w:rPr>
      </w:pPr>
    </w:p>
    <w:p w:rsidR="00147425" w:rsidRPr="001256EB" w:rsidRDefault="00147425" w:rsidP="007147ED">
      <w:pPr>
        <w:spacing w:line="360" w:lineRule="auto"/>
        <w:jc w:val="both"/>
        <w:rPr>
          <w:rFonts w:ascii="Times New Roman" w:hAnsi="Times New Roman" w:cs="Times New Roman"/>
          <w:sz w:val="24"/>
          <w:szCs w:val="24"/>
        </w:rPr>
      </w:pPr>
    </w:p>
    <w:p w:rsidR="007147ED" w:rsidRPr="001256EB" w:rsidRDefault="007147ED" w:rsidP="00C24564">
      <w:pPr>
        <w:spacing w:line="360" w:lineRule="auto"/>
        <w:jc w:val="both"/>
        <w:rPr>
          <w:rFonts w:ascii="Times New Roman" w:hAnsi="Times New Roman" w:cs="Times New Roman"/>
          <w:sz w:val="24"/>
          <w:szCs w:val="24"/>
        </w:rPr>
      </w:pPr>
    </w:p>
    <w:p w:rsidR="00A17F81" w:rsidRPr="00C24564" w:rsidRDefault="00A17F81" w:rsidP="007F60F5">
      <w:pPr>
        <w:spacing w:line="360" w:lineRule="auto"/>
        <w:jc w:val="both"/>
        <w:rPr>
          <w:rFonts w:ascii="Times New Roman" w:hAnsi="Times New Roman" w:cs="Times New Roman"/>
          <w:b/>
          <w:sz w:val="24"/>
          <w:szCs w:val="24"/>
        </w:rPr>
      </w:pPr>
    </w:p>
    <w:p w:rsidR="005443C9" w:rsidRPr="00972AE7" w:rsidRDefault="005443C9" w:rsidP="005443C9">
      <w:pPr>
        <w:spacing w:line="360" w:lineRule="auto"/>
        <w:jc w:val="both"/>
        <w:rPr>
          <w:rFonts w:ascii="Times New Roman" w:hAnsi="Times New Roman" w:cs="Times New Roman"/>
          <w:sz w:val="24"/>
          <w:szCs w:val="24"/>
        </w:rPr>
      </w:pPr>
    </w:p>
    <w:p w:rsidR="005443C9" w:rsidRPr="00972AE7" w:rsidRDefault="005443C9" w:rsidP="005443C9">
      <w:pPr>
        <w:spacing w:line="360" w:lineRule="auto"/>
        <w:jc w:val="both"/>
        <w:rPr>
          <w:rFonts w:ascii="Times New Roman" w:hAnsi="Times New Roman" w:cs="Times New Roman"/>
          <w:sz w:val="24"/>
          <w:szCs w:val="24"/>
        </w:rPr>
      </w:pPr>
    </w:p>
    <w:p w:rsidR="00DF030A" w:rsidRPr="00972AE7" w:rsidRDefault="00DF030A" w:rsidP="00DF030A">
      <w:pPr>
        <w:spacing w:line="360" w:lineRule="auto"/>
        <w:jc w:val="both"/>
        <w:rPr>
          <w:rFonts w:ascii="Times New Roman" w:hAnsi="Times New Roman" w:cs="Times New Roman"/>
          <w:b/>
          <w:i/>
          <w:sz w:val="24"/>
          <w:szCs w:val="24"/>
        </w:rPr>
      </w:pPr>
    </w:p>
    <w:p w:rsidR="00A2249F" w:rsidRDefault="00A2249F" w:rsidP="00A2249F">
      <w:pPr>
        <w:spacing w:line="360" w:lineRule="auto"/>
        <w:jc w:val="both"/>
        <w:rPr>
          <w:rFonts w:ascii="Times New Roman" w:hAnsi="Times New Roman" w:cs="Times New Roman"/>
          <w:b/>
          <w:sz w:val="24"/>
          <w:szCs w:val="24"/>
        </w:rPr>
      </w:pPr>
    </w:p>
    <w:p w:rsidR="00A2249F" w:rsidRPr="00A2249F" w:rsidRDefault="00A2249F" w:rsidP="00A2249F">
      <w:pPr>
        <w:spacing w:line="360" w:lineRule="auto"/>
        <w:jc w:val="both"/>
        <w:rPr>
          <w:rFonts w:ascii="Times New Roman" w:hAnsi="Times New Roman" w:cs="Times New Roman"/>
          <w:b/>
          <w:sz w:val="24"/>
          <w:szCs w:val="24"/>
        </w:rPr>
      </w:pPr>
    </w:p>
    <w:p w:rsidR="00A2249F" w:rsidRPr="00A2249F" w:rsidRDefault="00A2249F" w:rsidP="00A2249F">
      <w:pPr>
        <w:spacing w:line="360" w:lineRule="auto"/>
        <w:jc w:val="both"/>
        <w:rPr>
          <w:rFonts w:ascii="Times New Roman" w:hAnsi="Times New Roman" w:cs="Times New Roman"/>
          <w:b/>
          <w:sz w:val="24"/>
          <w:szCs w:val="24"/>
        </w:rPr>
      </w:pPr>
    </w:p>
    <w:p w:rsidR="004D44EF" w:rsidRDefault="004D44EF" w:rsidP="009D4088">
      <w:pPr>
        <w:spacing w:line="360" w:lineRule="auto"/>
        <w:jc w:val="both"/>
        <w:rPr>
          <w:rFonts w:ascii="Times New Roman" w:hAnsi="Times New Roman" w:cs="Times New Roman"/>
          <w:b/>
          <w:sz w:val="24"/>
          <w:szCs w:val="24"/>
        </w:rPr>
      </w:pPr>
    </w:p>
    <w:p w:rsidR="004D44EF" w:rsidRPr="004D44EF" w:rsidRDefault="004D44EF" w:rsidP="009D4088">
      <w:pPr>
        <w:spacing w:line="360" w:lineRule="auto"/>
        <w:jc w:val="both"/>
        <w:rPr>
          <w:rFonts w:ascii="Times New Roman" w:hAnsi="Times New Roman" w:cs="Times New Roman"/>
          <w:b/>
          <w:sz w:val="24"/>
          <w:szCs w:val="24"/>
        </w:rPr>
      </w:pPr>
    </w:p>
    <w:p w:rsidR="00396EF9" w:rsidRPr="00A521E0" w:rsidRDefault="00396EF9" w:rsidP="00D04C3A">
      <w:pPr>
        <w:spacing w:line="360" w:lineRule="auto"/>
        <w:jc w:val="both"/>
        <w:rPr>
          <w:rFonts w:ascii="Times New Roman" w:hAnsi="Times New Roman" w:cs="Times New Roman"/>
          <w:sz w:val="24"/>
          <w:szCs w:val="24"/>
        </w:rPr>
      </w:pPr>
    </w:p>
    <w:p w:rsidR="00083546" w:rsidRDefault="00083546" w:rsidP="00D04C3A">
      <w:pPr>
        <w:spacing w:line="360" w:lineRule="auto"/>
        <w:jc w:val="both"/>
        <w:rPr>
          <w:rFonts w:ascii="Times New Roman" w:hAnsi="Times New Roman" w:cs="Times New Roman"/>
          <w:b/>
          <w:sz w:val="24"/>
          <w:szCs w:val="24"/>
        </w:rPr>
      </w:pPr>
    </w:p>
    <w:p w:rsidR="00A521E0" w:rsidRPr="00083546" w:rsidRDefault="00A521E0" w:rsidP="00D04C3A">
      <w:pPr>
        <w:spacing w:line="360" w:lineRule="auto"/>
        <w:jc w:val="both"/>
        <w:rPr>
          <w:rFonts w:ascii="Times New Roman" w:hAnsi="Times New Roman" w:cs="Times New Roman"/>
          <w:b/>
          <w:sz w:val="24"/>
          <w:szCs w:val="24"/>
        </w:rPr>
      </w:pPr>
    </w:p>
    <w:p w:rsidR="000C4EF0" w:rsidRPr="00A774D7" w:rsidRDefault="000C4EF0" w:rsidP="00D04C3A">
      <w:pPr>
        <w:spacing w:line="360" w:lineRule="auto"/>
        <w:jc w:val="both"/>
        <w:rPr>
          <w:rFonts w:ascii="Times New Roman" w:hAnsi="Times New Roman" w:cs="Times New Roman"/>
          <w:sz w:val="24"/>
          <w:szCs w:val="24"/>
        </w:rPr>
      </w:pPr>
    </w:p>
    <w:p w:rsidR="00A774D7" w:rsidRDefault="00A774D7" w:rsidP="00D04C3A">
      <w:pPr>
        <w:spacing w:line="360" w:lineRule="auto"/>
        <w:jc w:val="both"/>
        <w:rPr>
          <w:rFonts w:ascii="Times New Roman" w:hAnsi="Times New Roman" w:cs="Times New Roman"/>
          <w:b/>
          <w:sz w:val="24"/>
          <w:szCs w:val="24"/>
        </w:rPr>
      </w:pPr>
    </w:p>
    <w:p w:rsidR="00A774D7" w:rsidRDefault="00A774D7" w:rsidP="00D04C3A">
      <w:pPr>
        <w:spacing w:line="360" w:lineRule="auto"/>
        <w:jc w:val="both"/>
        <w:rPr>
          <w:rFonts w:ascii="Times New Roman" w:hAnsi="Times New Roman" w:cs="Times New Roman"/>
          <w:b/>
          <w:sz w:val="24"/>
          <w:szCs w:val="24"/>
        </w:rPr>
      </w:pPr>
      <w:bookmarkStart w:id="0" w:name="_GoBack"/>
      <w:bookmarkEnd w:id="0"/>
    </w:p>
    <w:p w:rsidR="00146104" w:rsidRDefault="00146104" w:rsidP="00D04C3A">
      <w:pPr>
        <w:jc w:val="both"/>
        <w:rPr>
          <w:rFonts w:ascii="Times New Roman" w:hAnsi="Times New Roman" w:cs="Times New Roman"/>
          <w:b/>
          <w:sz w:val="24"/>
          <w:szCs w:val="24"/>
        </w:rPr>
      </w:pPr>
    </w:p>
    <w:p w:rsidR="00146104" w:rsidRPr="00146104" w:rsidRDefault="00146104" w:rsidP="00146104">
      <w:pPr>
        <w:spacing w:line="360" w:lineRule="auto"/>
        <w:rPr>
          <w:rFonts w:ascii="Times New Roman" w:hAnsi="Times New Roman" w:cs="Times New Roman"/>
          <w:b/>
          <w:sz w:val="24"/>
          <w:szCs w:val="24"/>
        </w:rPr>
      </w:pPr>
    </w:p>
    <w:sectPr w:rsidR="00146104" w:rsidRPr="00146104" w:rsidSect="005C78A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E7A" w:rsidRDefault="000A4E7A" w:rsidP="000D1A05">
      <w:pPr>
        <w:spacing w:line="240" w:lineRule="auto"/>
      </w:pPr>
      <w:r>
        <w:separator/>
      </w:r>
    </w:p>
  </w:endnote>
  <w:endnote w:type="continuationSeparator" w:id="1">
    <w:p w:rsidR="000A4E7A" w:rsidRDefault="000A4E7A" w:rsidP="000D1A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54" w:rsidRDefault="00E954E7">
    <w:pPr>
      <w:pStyle w:val="Footer"/>
    </w:pPr>
    <w:r w:rsidRPr="00E954E7">
      <w:rPr>
        <w:noProof/>
      </w:rPr>
      <w:pict>
        <v:shapetype id="_x0000_t202" coordsize="21600,21600" o:spt="202" path="m,l,21600r21600,l21600,xe">
          <v:stroke joinstyle="miter"/>
          <v:path gradientshapeok="t" o:connecttype="rect"/>
        </v:shapetype>
        <v:shape id="MSIPCM80d4485da0eed579384471b9" o:spid="_x0000_s2049" type="#_x0000_t202" alt="Description: {&quot;HashCode&quot;:1831732991,&quot;Height&quot;:792.0,&quot;Width&quot;:612.0,&quot;Placement&quot;:&quot;Footer&quot;,&quot;Index&quot;:&quot;Primary&quot;,&quot;Section&quot;:1,&quot;Top&quot;:0.0,&quot;Left&quot;:0.0}" style="position:absolute;margin-left:0;margin-top:756pt;width:612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1HFgMAADYGAAAOAAAAZHJzL2Uyb0RvYy54bWysVE1v2zAMvQ/YfxB02GmJ7dSNY69p0abI&#10;ViBtA6RDz4okx8JsyZWUxlnR/z7KltOP7TAMu0gUST2RjxRPzpqqRI9cG6HkFEfDECMuqWJCbqb4&#10;+918MMHIWCIZKZXkU7znBp+dfvxwsqszPlKFKhnXCECkyXb1FBfW1lkQGFrwipihqrkEY650RSwc&#10;9SZgmuwAvSqDURiOg53SrNaKcmNAe9kZ8WmLn+ec2ts8N9yicoohNtuuul3Xbg1OT0i20aQuBPVh&#10;kH+IoiJCwqMHqEtiCdpq8RtUJahWRuV2SFUVqDwXlLc5QDZR+C6bVUFq3uYC5Jj6QJP5f7D05nGp&#10;kWBQO4wkqaBE16ur5ex6ErI4nhwzEnLOjpP0aBLHSbROMWLcUGDw6dPDVtkv34gpZorx7pRFk6Mo&#10;ORqlafTZ27nYFNZbk3Q0DL3hXjBbeP04etEvS0J5xWV/p3OZK2W57mQPcCUZbzxAty21qIjev/Fa&#10;QQtAb3q/Pqo7VXtNeAhowfP+TVA+u9bY1SYDhlY1cGSbC9U4mrzegNJVvMl15XaoJQI7NNn+0Fi8&#10;sYiCMkmSURyCiYJtNB4nIANM8HK71sZ+5apCTphiDVG3/UQeF8Z2rr2Le0yquShL0JOslGg3xeOj&#10;47C9cLAAeCmdAwQBGF7qmvIpjSCei1E6mI8nySCex8eDNAkngzBKL9JxGKfx5fzZ4UVxVgjGuFwI&#10;yfsPEsV/14D+q3at3X6RN6EaVQrm8nCxuexmpUaPBH7qGnrgh2folVfwNpyWQMiu39ssA1ezrjZO&#10;ss268QVbK7aHOmoF/EIpTE3nAh5dEGOXRMOvByVMMnsLS14qIFV5CaNC6Z9/0jt/4AKsGO1gikyx&#10;edgSzTEqryR80zSKY4C17QEE/Vq77rVyW80UpA1fEKJqRedry17MtaruYdCdu9fARCSFN4GnXpxZ&#10;OIEBBiXl5+etDAOmJnYhVzV10D3Jd8090bXvMwv03ah+zpDsXbt1vu6mVOdbq3LR9qIjtmMTqHcH&#10;GE5tEfwgddPv9bn1ehn3p78A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NQ+fUcWAwAANgYAAA4AAAAAAAAAAAAAAAAALgIA&#10;AGRycy9lMm9Eb2MueG1sUEsBAi0AFAAGAAgAAAAhAFjjpDzcAAAACwEAAA8AAAAAAAAAAAAAAAAA&#10;cAUAAGRycy9kb3ducmV2LnhtbFBLBQYAAAAABAAEAPMAAAB5BgAAAAA=&#10;" o:allowincell="f" filled="f" stroked="f" strokeweight=".5pt">
          <v:textbox inset=",0,,0">
            <w:txbxContent>
              <w:p w:rsidR="00D70754" w:rsidRPr="00DC300C" w:rsidRDefault="00D70754" w:rsidP="00396EF9">
                <w:pPr>
                  <w:jc w:val="center"/>
                  <w:rPr>
                    <w:rFonts w:ascii="Calibri" w:hAnsi="Calibri" w:cs="Calibri"/>
                    <w:color w:val="000000"/>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E7A" w:rsidRDefault="000A4E7A" w:rsidP="000D1A05">
      <w:pPr>
        <w:spacing w:line="240" w:lineRule="auto"/>
      </w:pPr>
      <w:r>
        <w:separator/>
      </w:r>
    </w:p>
  </w:footnote>
  <w:footnote w:type="continuationSeparator" w:id="1">
    <w:p w:rsidR="000A4E7A" w:rsidRDefault="000A4E7A" w:rsidP="000D1A05">
      <w:pPr>
        <w:spacing w:line="240" w:lineRule="auto"/>
      </w:pPr>
      <w:r>
        <w:continuationSeparator/>
      </w:r>
    </w:p>
  </w:footnote>
  <w:footnote w:id="2">
    <w:p w:rsidR="00D70754" w:rsidRPr="000D1A05"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 xml:space="preserve">UNITED NATIONS STRATEGY AND PLAN OF ACTION ON HATE SPEECH,(MAY 2019), </w:t>
      </w:r>
      <w:hyperlink r:id="rId1" w:history="1">
        <w:r w:rsidRPr="00053320">
          <w:rPr>
            <w:rStyle w:val="Hyperlink"/>
            <w:rFonts w:ascii="Times New Roman" w:hAnsi="Times New Roman" w:cs="Times New Roman"/>
          </w:rPr>
          <w:t>https://www.un.org/en/genocideprevention/documents/UN%20Strategy%20and%20Plan%20of%20Action%20on%20Hate%20Speech%2018%20June%20SYNOPSIS.pdf</w:t>
        </w:r>
      </w:hyperlink>
      <w:r>
        <w:rPr>
          <w:rFonts w:ascii="Times New Roman" w:hAnsi="Times New Roman" w:cs="Times New Roman"/>
        </w:rPr>
        <w:t>, accessed 10 December 2020.</w:t>
      </w:r>
    </w:p>
  </w:footnote>
  <w:footnote w:id="3">
    <w:p w:rsidR="00D70754" w:rsidRPr="00A561AB"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 xml:space="preserve">IAS EXPRESS, </w:t>
      </w:r>
      <w:hyperlink r:id="rId2" w:history="1">
        <w:r w:rsidRPr="00053320">
          <w:rPr>
            <w:rStyle w:val="Hyperlink"/>
            <w:rFonts w:ascii="Times New Roman" w:hAnsi="Times New Roman" w:cs="Times New Roman"/>
          </w:rPr>
          <w:t>https://www.iasexpress.net/hate-speech-in-india-causes-impacts-way-forward/</w:t>
        </w:r>
      </w:hyperlink>
      <w:r>
        <w:rPr>
          <w:rFonts w:ascii="Times New Roman" w:hAnsi="Times New Roman" w:cs="Times New Roman"/>
        </w:rPr>
        <w:t xml:space="preserve"> , accessed 10  December,2020.</w:t>
      </w:r>
    </w:p>
  </w:footnote>
  <w:footnote w:id="4">
    <w:p w:rsidR="00D70754" w:rsidRPr="000C4EF0"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Article 19, Indian Constitution.</w:t>
      </w:r>
    </w:p>
  </w:footnote>
  <w:footnote w:id="5">
    <w:p w:rsidR="00D70754" w:rsidRPr="000C4EF0"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Ibid.</w:t>
      </w:r>
    </w:p>
  </w:footnote>
  <w:footnote w:id="6">
    <w:p w:rsidR="00D70754" w:rsidRPr="00200758"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1957 AIR 620.RamjiLalModivs The State of U.P</w:t>
      </w:r>
    </w:p>
  </w:footnote>
  <w:footnote w:id="7">
    <w:p w:rsidR="00D70754" w:rsidRPr="00770DE5"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1957 AIR 896.</w:t>
      </w:r>
    </w:p>
  </w:footnote>
  <w:footnote w:id="8">
    <w:p w:rsidR="00D70754" w:rsidRPr="00396EF9"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Indian Penal Code, 1860.</w:t>
      </w:r>
    </w:p>
  </w:footnote>
  <w:footnote w:id="9">
    <w:p w:rsidR="00D70754" w:rsidRPr="00A04E29"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AIR 1997 SC 3483, Bilal Ahmed Kaloovs The State of Andhra Pradesh</w:t>
      </w:r>
    </w:p>
  </w:footnote>
  <w:footnote w:id="10">
    <w:p w:rsidR="00D70754" w:rsidRPr="00A04E29"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(2007) 5 SCC 1, ManzarSayeed Khan vs The State of Maharashtra</w:t>
      </w:r>
    </w:p>
  </w:footnote>
  <w:footnote w:id="11">
    <w:p w:rsidR="00D70754" w:rsidRPr="0053458C"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Supra note 1.</w:t>
      </w:r>
    </w:p>
  </w:footnote>
  <w:footnote w:id="12">
    <w:p w:rsidR="00D70754" w:rsidRPr="009D4088" w:rsidRDefault="00D7075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2013) 12 SCC 73, ShreyaSinghalvs UOI</w:t>
      </w:r>
    </w:p>
  </w:footnote>
  <w:footnote w:id="13">
    <w:p w:rsidR="00D70754" w:rsidRPr="00DA26A8"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 xml:space="preserve">Hate Speech Laws in India, </w:t>
      </w:r>
      <w:r w:rsidRPr="00DA26A8">
        <w:rPr>
          <w:rFonts w:ascii="Times New Roman" w:hAnsi="Times New Roman" w:cs="Times New Roman"/>
        </w:rPr>
        <w:t>Centre for Communication Governance, National Law University, Delhi</w:t>
      </w:r>
      <w:r>
        <w:rPr>
          <w:rFonts w:ascii="Times New Roman" w:hAnsi="Times New Roman" w:cs="Times New Roman"/>
        </w:rPr>
        <w:t xml:space="preserve">, </w:t>
      </w:r>
      <w:r w:rsidRPr="00DA26A8">
        <w:rPr>
          <w:rFonts w:ascii="Times New Roman" w:hAnsi="Times New Roman" w:cs="Times New Roman"/>
        </w:rPr>
        <w:t>Published in April 2018</w:t>
      </w:r>
      <w:r>
        <w:rPr>
          <w:rFonts w:ascii="Times New Roman" w:hAnsi="Times New Roman" w:cs="Times New Roman"/>
        </w:rPr>
        <w:t>.</w:t>
      </w:r>
    </w:p>
  </w:footnote>
  <w:footnote w:id="14">
    <w:p w:rsidR="00D70754" w:rsidRPr="00061057"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(1976)  4 SCC 213.</w:t>
      </w:r>
    </w:p>
  </w:footnote>
  <w:footnote w:id="15">
    <w:p w:rsidR="00D70754" w:rsidRPr="008902A5" w:rsidRDefault="00D70754">
      <w:pPr>
        <w:pStyle w:val="FootnoteText"/>
        <w:rPr>
          <w:rFonts w:ascii="Times New Roman" w:hAnsi="Times New Roman" w:cs="Times New Roman"/>
        </w:rPr>
      </w:pPr>
      <w:r>
        <w:rPr>
          <w:rStyle w:val="FootnoteReference"/>
        </w:rPr>
        <w:footnoteRef/>
      </w:r>
      <w:r>
        <w:t>(</w:t>
      </w:r>
      <w:r>
        <w:rPr>
          <w:rFonts w:ascii="Times New Roman" w:hAnsi="Times New Roman" w:cs="Times New Roman"/>
        </w:rPr>
        <w:t>2012)  5 SCC 1.RamlilaMaidan Incident vs Home Secretary, Union Of India</w:t>
      </w:r>
    </w:p>
  </w:footnote>
  <w:footnote w:id="16">
    <w:p w:rsidR="00D70754" w:rsidRPr="00C52A94" w:rsidRDefault="00D70754">
      <w:pPr>
        <w:pStyle w:val="FootnoteText"/>
        <w:rPr>
          <w:rFonts w:ascii="Times New Roman" w:hAnsi="Times New Roman" w:cs="Times New Roman"/>
        </w:rPr>
      </w:pPr>
      <w:r>
        <w:rPr>
          <w:rStyle w:val="FootnoteReference"/>
        </w:rPr>
        <w:footnoteRef/>
      </w:r>
      <w:r>
        <w:rPr>
          <w:rFonts w:ascii="Times New Roman" w:hAnsi="Times New Roman" w:cs="Times New Roman"/>
        </w:rPr>
        <w:t>AIR 1968 100.</w:t>
      </w:r>
    </w:p>
  </w:footnote>
  <w:footnote w:id="17">
    <w:p w:rsidR="00D70754" w:rsidRPr="008B514E" w:rsidRDefault="00D70754">
      <w:pPr>
        <w:pStyle w:val="FootnoteText"/>
        <w:rPr>
          <w:rFonts w:ascii="Times New Roman" w:hAnsi="Times New Roman" w:cs="Times New Roman"/>
        </w:rPr>
      </w:pPr>
      <w:r>
        <w:rPr>
          <w:rStyle w:val="FootnoteReference"/>
        </w:rPr>
        <w:footnoteRef/>
      </w:r>
      <w:r w:rsidRPr="008B514E">
        <w:rPr>
          <w:rFonts w:ascii="Times New Roman" w:hAnsi="Times New Roman" w:cs="Times New Roman"/>
        </w:rPr>
        <w:t>https://www.legitquest.com/case/subal-chandra-ghosh-and-others-v-the-state-of-west-bengal-and-others/18979C</w:t>
      </w:r>
    </w:p>
  </w:footnote>
  <w:footnote w:id="18">
    <w:p w:rsidR="00D70754" w:rsidRPr="001A21F3" w:rsidRDefault="00D70754">
      <w:pPr>
        <w:pStyle w:val="FootnoteText"/>
        <w:rPr>
          <w:rFonts w:ascii="Times New Roman" w:hAnsi="Times New Roman" w:cs="Times New Roman"/>
        </w:rPr>
      </w:pPr>
      <w:r w:rsidRPr="008B514E">
        <w:rPr>
          <w:rStyle w:val="FootnoteReference"/>
          <w:rFonts w:ascii="Times New Roman" w:hAnsi="Times New Roman" w:cs="Times New Roman"/>
        </w:rPr>
        <w:footnoteRef/>
      </w:r>
      <w:r w:rsidRPr="001A21F3">
        <w:rPr>
          <w:rFonts w:ascii="Times New Roman" w:hAnsi="Times New Roman" w:cs="Times New Roman"/>
        </w:rPr>
        <w:t>Asmathunnisa v. State of A.P., (2011) 11 SCC 259, para 9</w:t>
      </w:r>
      <w:r>
        <w:rPr>
          <w:rFonts w:ascii="Times New Roman" w:hAnsi="Times New Roman" w:cs="Times New Roman"/>
        </w:rPr>
        <w:t>.</w:t>
      </w:r>
    </w:p>
  </w:footnote>
  <w:footnote w:id="19">
    <w:p w:rsidR="00D70754" w:rsidRPr="00C77201" w:rsidRDefault="00D70754">
      <w:pPr>
        <w:pStyle w:val="FootnoteText"/>
        <w:rPr>
          <w:rFonts w:ascii="Times New Roman" w:hAnsi="Times New Roman" w:cs="Times New Roman"/>
        </w:rPr>
      </w:pPr>
      <w:r>
        <w:rPr>
          <w:rStyle w:val="FootnoteReference"/>
        </w:rPr>
        <w:footnoteRef/>
      </w:r>
      <w:r w:rsidRPr="008B514E">
        <w:rPr>
          <w:rFonts w:ascii="Times New Roman" w:hAnsi="Times New Roman" w:cs="Times New Roman"/>
        </w:rPr>
        <w:t xml:space="preserve">E. Krishnan Nayanar v. M.A. Kuttappan, </w:t>
      </w:r>
      <w:r>
        <w:rPr>
          <w:rFonts w:ascii="Times New Roman" w:hAnsi="Times New Roman" w:cs="Times New Roman"/>
        </w:rPr>
        <w:t>1997 CriLJ 2036, paras 12-13, 18.</w:t>
      </w:r>
    </w:p>
  </w:footnote>
  <w:footnote w:id="20">
    <w:p w:rsidR="00D70754" w:rsidRPr="00C77201" w:rsidRDefault="00D70754">
      <w:pPr>
        <w:pStyle w:val="FootnoteText"/>
        <w:rPr>
          <w:rFonts w:ascii="Times New Roman" w:hAnsi="Times New Roman" w:cs="Times New Roman"/>
        </w:rPr>
      </w:pPr>
      <w:r w:rsidRPr="00C77201">
        <w:rPr>
          <w:rStyle w:val="FootnoteReference"/>
          <w:rFonts w:ascii="Times New Roman" w:hAnsi="Times New Roman" w:cs="Times New Roman"/>
        </w:rPr>
        <w:footnoteRef/>
      </w:r>
      <w:r w:rsidRPr="00C77201">
        <w:rPr>
          <w:rFonts w:ascii="Times New Roman" w:hAnsi="Times New Roman" w:cs="Times New Roman"/>
        </w:rPr>
        <w:t>Gayatri v. State, 2018 ALL MR(Cri)95</w:t>
      </w:r>
      <w:r>
        <w:rPr>
          <w:rFonts w:ascii="Times New Roman" w:hAnsi="Times New Roman" w:cs="Times New Roman"/>
        </w:rPr>
        <w:t>.</w:t>
      </w:r>
    </w:p>
  </w:footnote>
  <w:footnote w:id="21">
    <w:p w:rsidR="00281991" w:rsidRPr="00281991" w:rsidRDefault="00281991">
      <w:pPr>
        <w:pStyle w:val="FootnoteText"/>
        <w:rPr>
          <w:rFonts w:ascii="Times New Roman" w:hAnsi="Times New Roman" w:cs="Times New Roman"/>
        </w:rPr>
      </w:pPr>
      <w:r>
        <w:rPr>
          <w:rStyle w:val="FootnoteReference"/>
        </w:rPr>
        <w:footnoteRef/>
      </w:r>
      <w:r w:rsidR="00DF0EEF">
        <w:rPr>
          <w:rFonts w:ascii="Times New Roman" w:hAnsi="Times New Roman" w:cs="Times New Roman"/>
        </w:rPr>
        <w:t>(1981) 83 B0MLR 15, LaxmanJayaramvs The State of Maharashtra.</w:t>
      </w:r>
    </w:p>
  </w:footnote>
  <w:footnote w:id="22">
    <w:p w:rsidR="00560CE1" w:rsidRPr="00560CE1" w:rsidRDefault="00560CE1">
      <w:pPr>
        <w:pStyle w:val="FootnoteText"/>
        <w:rPr>
          <w:rFonts w:ascii="Times New Roman" w:hAnsi="Times New Roman" w:cs="Times New Roman"/>
        </w:rPr>
      </w:pPr>
      <w:r>
        <w:rPr>
          <w:rStyle w:val="FootnoteReference"/>
        </w:rPr>
        <w:footnoteRef/>
      </w:r>
      <w:r>
        <w:rPr>
          <w:rFonts w:ascii="Times New Roman" w:hAnsi="Times New Roman" w:cs="Times New Roman"/>
        </w:rPr>
        <w:t>Customs Act,1962</w:t>
      </w:r>
    </w:p>
  </w:footnote>
  <w:footnote w:id="23">
    <w:p w:rsidR="00A17F81" w:rsidRPr="00A17F81" w:rsidRDefault="00A17F81">
      <w:pPr>
        <w:pStyle w:val="FootnoteText"/>
        <w:rPr>
          <w:rFonts w:ascii="Times New Roman" w:hAnsi="Times New Roman" w:cs="Times New Roman"/>
          <w:i/>
        </w:rPr>
      </w:pPr>
      <w:r>
        <w:rPr>
          <w:rStyle w:val="FootnoteReference"/>
        </w:rPr>
        <w:footnoteRef/>
      </w:r>
      <w:r>
        <w:rPr>
          <w:rFonts w:ascii="Times New Roman" w:hAnsi="Times New Roman" w:cs="Times New Roman"/>
          <w:i/>
        </w:rPr>
        <w:t>Supra n.12.</w:t>
      </w:r>
    </w:p>
  </w:footnote>
  <w:footnote w:id="24">
    <w:p w:rsidR="00220638" w:rsidRDefault="00220638">
      <w:pPr>
        <w:pStyle w:val="FootnoteText"/>
      </w:pPr>
      <w:r>
        <w:rPr>
          <w:rStyle w:val="FootnoteReference"/>
        </w:rPr>
        <w:footnoteRef/>
      </w:r>
      <w:r w:rsidRPr="00220638">
        <w:rPr>
          <w:rFonts w:ascii="Times New Roman" w:hAnsi="Times New Roman" w:cs="Times New Roman"/>
        </w:rPr>
        <w:t>Sujeet Kumar Singh v. Union of India 2006 (64) ALR 877</w:t>
      </w:r>
      <w:r>
        <w:rPr>
          <w:rFonts w:ascii="Times New Roman" w:hAnsi="Times New Roman" w:cs="Times New Roman"/>
        </w:rPr>
        <w:t>.</w:t>
      </w:r>
    </w:p>
  </w:footnote>
  <w:footnote w:id="25">
    <w:p w:rsidR="001C3474" w:rsidRDefault="001C3474">
      <w:pPr>
        <w:pStyle w:val="FootnoteText"/>
      </w:pPr>
      <w:r>
        <w:rPr>
          <w:rStyle w:val="FootnoteReference"/>
        </w:rPr>
        <w:footnoteRef/>
      </w:r>
      <w:r w:rsidRPr="001C3474">
        <w:rPr>
          <w:rFonts w:ascii="Times New Roman" w:hAnsi="Times New Roman" w:cs="Times New Roman"/>
        </w:rPr>
        <w:t>(1976) 2 SCC 17.</w:t>
      </w:r>
    </w:p>
  </w:footnote>
  <w:footnote w:id="26">
    <w:p w:rsidR="00864EA2" w:rsidRPr="00864EA2" w:rsidRDefault="00864EA2">
      <w:pPr>
        <w:pStyle w:val="FootnoteText"/>
        <w:rPr>
          <w:rFonts w:ascii="Times New Roman" w:hAnsi="Times New Roman" w:cs="Times New Roman"/>
        </w:rPr>
      </w:pPr>
      <w:r>
        <w:rPr>
          <w:rStyle w:val="FootnoteReference"/>
        </w:rPr>
        <w:footnoteRef/>
      </w:r>
      <w:r w:rsidRPr="00864EA2">
        <w:rPr>
          <w:rFonts w:ascii="Times New Roman" w:hAnsi="Times New Roman" w:cs="Times New Roman"/>
        </w:rPr>
        <w:t>Ramesh YeshwantPrabhoo (n. 3), para 27.</w:t>
      </w:r>
    </w:p>
  </w:footnote>
  <w:footnote w:id="27">
    <w:p w:rsidR="00864EA2" w:rsidRPr="00864EA2" w:rsidRDefault="00864EA2">
      <w:pPr>
        <w:pStyle w:val="FootnoteText"/>
        <w:rPr>
          <w:rFonts w:ascii="Times New Roman" w:hAnsi="Times New Roman" w:cs="Times New Roman"/>
        </w:rPr>
      </w:pPr>
      <w:r w:rsidRPr="00864EA2">
        <w:rPr>
          <w:rStyle w:val="FootnoteReference"/>
          <w:rFonts w:ascii="Times New Roman" w:hAnsi="Times New Roman" w:cs="Times New Roman"/>
        </w:rPr>
        <w:footnoteRef/>
      </w:r>
      <w:r w:rsidRPr="00864EA2">
        <w:rPr>
          <w:rFonts w:ascii="Times New Roman" w:hAnsi="Times New Roman" w:cs="Times New Roman"/>
        </w:rPr>
        <w:t>(2014) 11 SCC 477.</w:t>
      </w:r>
    </w:p>
  </w:footnote>
  <w:footnote w:id="28">
    <w:p w:rsidR="00864EA2" w:rsidRPr="00864EA2" w:rsidRDefault="00864EA2">
      <w:pPr>
        <w:pStyle w:val="FootnoteText"/>
        <w:rPr>
          <w:rFonts w:ascii="Times New Roman" w:hAnsi="Times New Roman" w:cs="Times New Roman"/>
        </w:rPr>
      </w:pPr>
      <w:r w:rsidRPr="00864EA2">
        <w:rPr>
          <w:rStyle w:val="FootnoteReference"/>
          <w:rFonts w:ascii="Times New Roman" w:hAnsi="Times New Roman" w:cs="Times New Roman"/>
        </w:rPr>
        <w:footnoteRef/>
      </w:r>
      <w:r w:rsidRPr="00864EA2">
        <w:rPr>
          <w:rFonts w:ascii="Times New Roman" w:hAnsi="Times New Roman" w:cs="Times New Roman"/>
        </w:rPr>
        <w:t>1995 SCC (5) 123.</w:t>
      </w:r>
    </w:p>
  </w:footnote>
  <w:footnote w:id="29">
    <w:p w:rsidR="00864EA2" w:rsidRDefault="00864EA2">
      <w:pPr>
        <w:pStyle w:val="FootnoteText"/>
      </w:pPr>
      <w:r w:rsidRPr="00864EA2">
        <w:rPr>
          <w:rStyle w:val="FootnoteReference"/>
          <w:rFonts w:ascii="Times New Roman" w:hAnsi="Times New Roman" w:cs="Times New Roman"/>
        </w:rPr>
        <w:footnoteRef/>
      </w:r>
      <w:r w:rsidRPr="00864EA2">
        <w:rPr>
          <w:rFonts w:ascii="Times New Roman" w:hAnsi="Times New Roman" w:cs="Times New Roman"/>
        </w:rPr>
        <w:t>(1996) 1 SCC 169.</w:t>
      </w:r>
    </w:p>
  </w:footnote>
  <w:footnote w:id="30">
    <w:p w:rsidR="00445E0B" w:rsidRPr="0031714A" w:rsidRDefault="00445E0B">
      <w:pPr>
        <w:pStyle w:val="FootnoteText"/>
        <w:rPr>
          <w:rFonts w:ascii="Times New Roman" w:hAnsi="Times New Roman" w:cs="Times New Roman"/>
        </w:rPr>
      </w:pPr>
      <w:r>
        <w:rPr>
          <w:rStyle w:val="FootnoteReference"/>
        </w:rPr>
        <w:footnoteRef/>
      </w:r>
      <w:r w:rsidR="0031714A" w:rsidRPr="0031714A">
        <w:rPr>
          <w:rFonts w:ascii="Times New Roman" w:hAnsi="Times New Roman" w:cs="Times New Roman"/>
        </w:rPr>
        <w:t>Directorate General of Doordarshan v. AnandPatwardhan, CA No 613 of 2005.</w:t>
      </w:r>
    </w:p>
  </w:footnote>
  <w:footnote w:id="31">
    <w:p w:rsidR="0031714A" w:rsidRPr="0031714A" w:rsidRDefault="00445E0B">
      <w:pPr>
        <w:pStyle w:val="FootnoteText"/>
        <w:rPr>
          <w:rFonts w:ascii="Times New Roman" w:hAnsi="Times New Roman" w:cs="Times New Roman"/>
        </w:rPr>
      </w:pPr>
      <w:r w:rsidRPr="0031714A">
        <w:rPr>
          <w:rStyle w:val="FootnoteReference"/>
          <w:rFonts w:ascii="Times New Roman" w:hAnsi="Times New Roman" w:cs="Times New Roman"/>
        </w:rPr>
        <w:footnoteRef/>
      </w:r>
      <w:r w:rsidR="0031714A" w:rsidRPr="0031714A">
        <w:rPr>
          <w:rFonts w:ascii="Times New Roman" w:hAnsi="Times New Roman" w:cs="Times New Roman"/>
        </w:rPr>
        <w:t>(1996) 4 SCC 1.</w:t>
      </w:r>
    </w:p>
  </w:footnote>
  <w:footnote w:id="32">
    <w:p w:rsidR="007605EA" w:rsidRPr="007605EA" w:rsidRDefault="007605EA">
      <w:pPr>
        <w:pStyle w:val="FootnoteText"/>
        <w:rPr>
          <w:rFonts w:ascii="Times New Roman" w:hAnsi="Times New Roman" w:cs="Times New Roman"/>
        </w:rPr>
      </w:pPr>
      <w:r>
        <w:rPr>
          <w:rStyle w:val="FootnoteReference"/>
        </w:rPr>
        <w:footnoteRef/>
      </w:r>
      <w:r>
        <w:t>(</w:t>
      </w:r>
      <w:r w:rsidR="006B0D2D">
        <w:rPr>
          <w:rFonts w:ascii="Times New Roman" w:hAnsi="Times New Roman" w:cs="Times New Roman"/>
        </w:rPr>
        <w:t>2015</w:t>
      </w:r>
      <w:r>
        <w:rPr>
          <w:rFonts w:ascii="Times New Roman" w:hAnsi="Times New Roman" w:cs="Times New Roman"/>
        </w:rPr>
        <w:t>)</w:t>
      </w:r>
      <w:r w:rsidR="006B0D2D">
        <w:rPr>
          <w:rFonts w:ascii="Times New Roman" w:hAnsi="Times New Roman" w:cs="Times New Roman"/>
        </w:rPr>
        <w:t xml:space="preserve"> 5 SCC 1</w:t>
      </w:r>
      <w:r>
        <w:rPr>
          <w:rFonts w:ascii="Times New Roman" w:hAnsi="Times New Roman" w:cs="Times New Roman"/>
        </w:rPr>
        <w:t>.</w:t>
      </w:r>
    </w:p>
  </w:footnote>
  <w:footnote w:id="33">
    <w:p w:rsidR="0086215F" w:rsidRPr="0086215F" w:rsidRDefault="0086215F">
      <w:pPr>
        <w:pStyle w:val="FootnoteText"/>
        <w:rPr>
          <w:rFonts w:ascii="Times New Roman" w:hAnsi="Times New Roman" w:cs="Times New Roman"/>
        </w:rPr>
      </w:pPr>
      <w:r>
        <w:rPr>
          <w:rStyle w:val="FootnoteReference"/>
        </w:rPr>
        <w:footnoteRef/>
      </w:r>
      <w:r w:rsidRPr="0086215F">
        <w:rPr>
          <w:rFonts w:ascii="Times New Roman" w:hAnsi="Times New Roman" w:cs="Times New Roman"/>
        </w:rPr>
        <w:t>A.G. Noorani, Hate Speech and Free Speech, 27 ECONOMIC &amp; POLITICAL WEEKLY 2456 (1992)</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0C6E"/>
    <w:multiLevelType w:val="hybridMultilevel"/>
    <w:tmpl w:val="E416D1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36331B"/>
    <w:multiLevelType w:val="hybridMultilevel"/>
    <w:tmpl w:val="93B032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D63404"/>
    <w:multiLevelType w:val="hybridMultilevel"/>
    <w:tmpl w:val="424A62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8620F0"/>
    <w:multiLevelType w:val="hybridMultilevel"/>
    <w:tmpl w:val="BC84CD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4615FC"/>
    <w:multiLevelType w:val="hybridMultilevel"/>
    <w:tmpl w:val="EB4425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A90D51"/>
    <w:multiLevelType w:val="hybridMultilevel"/>
    <w:tmpl w:val="32F2F0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F74FA0"/>
    <w:multiLevelType w:val="hybridMultilevel"/>
    <w:tmpl w:val="D8BC1C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1C377A2"/>
    <w:multiLevelType w:val="hybridMultilevel"/>
    <w:tmpl w:val="F4DE9F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DB6E70"/>
    <w:multiLevelType w:val="hybridMultilevel"/>
    <w:tmpl w:val="1E38A2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5D91422"/>
    <w:multiLevelType w:val="hybridMultilevel"/>
    <w:tmpl w:val="1D5A8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6BE5122"/>
    <w:multiLevelType w:val="hybridMultilevel"/>
    <w:tmpl w:val="786E90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CD7A20"/>
    <w:multiLevelType w:val="hybridMultilevel"/>
    <w:tmpl w:val="0FCC6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B7C365C"/>
    <w:multiLevelType w:val="hybridMultilevel"/>
    <w:tmpl w:val="5FDCDE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6C831A99"/>
    <w:multiLevelType w:val="hybridMultilevel"/>
    <w:tmpl w:val="32509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01E0068"/>
    <w:multiLevelType w:val="hybridMultilevel"/>
    <w:tmpl w:val="9CB8E4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8"/>
  </w:num>
  <w:num w:numId="5">
    <w:abstractNumId w:val="13"/>
  </w:num>
  <w:num w:numId="6">
    <w:abstractNumId w:val="0"/>
  </w:num>
  <w:num w:numId="7">
    <w:abstractNumId w:val="5"/>
  </w:num>
  <w:num w:numId="8">
    <w:abstractNumId w:val="4"/>
  </w:num>
  <w:num w:numId="9">
    <w:abstractNumId w:val="1"/>
  </w:num>
  <w:num w:numId="10">
    <w:abstractNumId w:val="12"/>
  </w:num>
  <w:num w:numId="11">
    <w:abstractNumId w:val="9"/>
  </w:num>
  <w:num w:numId="12">
    <w:abstractNumId w:val="11"/>
  </w:num>
  <w:num w:numId="13">
    <w:abstractNumId w:val="3"/>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46104"/>
    <w:rsid w:val="00061057"/>
    <w:rsid w:val="00064471"/>
    <w:rsid w:val="00067254"/>
    <w:rsid w:val="00077E71"/>
    <w:rsid w:val="00083546"/>
    <w:rsid w:val="000A4E7A"/>
    <w:rsid w:val="000C4EF0"/>
    <w:rsid w:val="000D0A51"/>
    <w:rsid w:val="000D1A05"/>
    <w:rsid w:val="001256EB"/>
    <w:rsid w:val="00126A1B"/>
    <w:rsid w:val="00146104"/>
    <w:rsid w:val="00147425"/>
    <w:rsid w:val="001A21F3"/>
    <w:rsid w:val="001B7EEE"/>
    <w:rsid w:val="001C1B83"/>
    <w:rsid w:val="001C3474"/>
    <w:rsid w:val="001D3C37"/>
    <w:rsid w:val="00200758"/>
    <w:rsid w:val="002133A5"/>
    <w:rsid w:val="00220638"/>
    <w:rsid w:val="00224A26"/>
    <w:rsid w:val="00281991"/>
    <w:rsid w:val="002B1826"/>
    <w:rsid w:val="002C639A"/>
    <w:rsid w:val="002F1CDC"/>
    <w:rsid w:val="002F3705"/>
    <w:rsid w:val="002F455A"/>
    <w:rsid w:val="00315907"/>
    <w:rsid w:val="0031714A"/>
    <w:rsid w:val="00376FC7"/>
    <w:rsid w:val="00393B5A"/>
    <w:rsid w:val="00396EF9"/>
    <w:rsid w:val="003E0908"/>
    <w:rsid w:val="003E17E5"/>
    <w:rsid w:val="003E49E8"/>
    <w:rsid w:val="00400505"/>
    <w:rsid w:val="0044337C"/>
    <w:rsid w:val="00445E0B"/>
    <w:rsid w:val="00470C7D"/>
    <w:rsid w:val="004D44EF"/>
    <w:rsid w:val="004E5FAD"/>
    <w:rsid w:val="005211CF"/>
    <w:rsid w:val="0053443C"/>
    <w:rsid w:val="0053458C"/>
    <w:rsid w:val="005443C9"/>
    <w:rsid w:val="0055269A"/>
    <w:rsid w:val="00560CE1"/>
    <w:rsid w:val="005A5752"/>
    <w:rsid w:val="005C78A7"/>
    <w:rsid w:val="00600CDC"/>
    <w:rsid w:val="00617AA5"/>
    <w:rsid w:val="00623CE4"/>
    <w:rsid w:val="006310F1"/>
    <w:rsid w:val="006B0D2D"/>
    <w:rsid w:val="006C52CB"/>
    <w:rsid w:val="006C6FAB"/>
    <w:rsid w:val="006F6F0F"/>
    <w:rsid w:val="007147ED"/>
    <w:rsid w:val="007605EA"/>
    <w:rsid w:val="00762251"/>
    <w:rsid w:val="00770DE5"/>
    <w:rsid w:val="007D51F0"/>
    <w:rsid w:val="007E1389"/>
    <w:rsid w:val="007E601F"/>
    <w:rsid w:val="007F60F5"/>
    <w:rsid w:val="007F69DB"/>
    <w:rsid w:val="0086215F"/>
    <w:rsid w:val="00864EA2"/>
    <w:rsid w:val="008678DF"/>
    <w:rsid w:val="008902A5"/>
    <w:rsid w:val="008A0F28"/>
    <w:rsid w:val="008B514E"/>
    <w:rsid w:val="008B6D35"/>
    <w:rsid w:val="008C5A06"/>
    <w:rsid w:val="008D1B24"/>
    <w:rsid w:val="008E2E73"/>
    <w:rsid w:val="008E31E2"/>
    <w:rsid w:val="00972AE7"/>
    <w:rsid w:val="009846FE"/>
    <w:rsid w:val="0098491F"/>
    <w:rsid w:val="009D4088"/>
    <w:rsid w:val="009E51C8"/>
    <w:rsid w:val="009F00E1"/>
    <w:rsid w:val="009F1268"/>
    <w:rsid w:val="00A01DCC"/>
    <w:rsid w:val="00A03E20"/>
    <w:rsid w:val="00A04E29"/>
    <w:rsid w:val="00A17F81"/>
    <w:rsid w:val="00A2249F"/>
    <w:rsid w:val="00A26ACE"/>
    <w:rsid w:val="00A3458C"/>
    <w:rsid w:val="00A521E0"/>
    <w:rsid w:val="00A561AB"/>
    <w:rsid w:val="00A60170"/>
    <w:rsid w:val="00A774D7"/>
    <w:rsid w:val="00A84E32"/>
    <w:rsid w:val="00AB291E"/>
    <w:rsid w:val="00AC5E86"/>
    <w:rsid w:val="00AD3D00"/>
    <w:rsid w:val="00AF23C5"/>
    <w:rsid w:val="00AF2990"/>
    <w:rsid w:val="00AF57EA"/>
    <w:rsid w:val="00B16C72"/>
    <w:rsid w:val="00B17CF2"/>
    <w:rsid w:val="00B21BF9"/>
    <w:rsid w:val="00B35BC1"/>
    <w:rsid w:val="00B61293"/>
    <w:rsid w:val="00BC140A"/>
    <w:rsid w:val="00C24564"/>
    <w:rsid w:val="00C46827"/>
    <w:rsid w:val="00C52A94"/>
    <w:rsid w:val="00C625BA"/>
    <w:rsid w:val="00C77201"/>
    <w:rsid w:val="00C93FF3"/>
    <w:rsid w:val="00C9425C"/>
    <w:rsid w:val="00CA3563"/>
    <w:rsid w:val="00CC5922"/>
    <w:rsid w:val="00CF19B8"/>
    <w:rsid w:val="00D04C3A"/>
    <w:rsid w:val="00D202BE"/>
    <w:rsid w:val="00D70754"/>
    <w:rsid w:val="00D80462"/>
    <w:rsid w:val="00DA26A8"/>
    <w:rsid w:val="00DF030A"/>
    <w:rsid w:val="00DF0EEF"/>
    <w:rsid w:val="00E00367"/>
    <w:rsid w:val="00E56654"/>
    <w:rsid w:val="00E81FCA"/>
    <w:rsid w:val="00E87BA9"/>
    <w:rsid w:val="00E954E7"/>
    <w:rsid w:val="00E97593"/>
    <w:rsid w:val="00EB1D77"/>
    <w:rsid w:val="00F645FD"/>
    <w:rsid w:val="00F66D90"/>
    <w:rsid w:val="00FB3F38"/>
    <w:rsid w:val="00FB6E5A"/>
    <w:rsid w:val="00FE09E3"/>
    <w:rsid w:val="00FE4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D90"/>
    <w:pPr>
      <w:spacing w:after="0"/>
    </w:pPr>
    <w:rPr>
      <w:rFonts w:ascii="Arial" w:eastAsia="Arial" w:hAnsi="Arial" w:cs="Ari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D90"/>
    <w:rPr>
      <w:color w:val="0000FF" w:themeColor="hyperlink"/>
      <w:u w:val="single"/>
    </w:rPr>
  </w:style>
  <w:style w:type="paragraph" w:styleId="Footer">
    <w:name w:val="footer"/>
    <w:basedOn w:val="Normal"/>
    <w:link w:val="FooterChar"/>
    <w:uiPriority w:val="99"/>
    <w:unhideWhenUsed/>
    <w:rsid w:val="00F66D90"/>
    <w:pPr>
      <w:tabs>
        <w:tab w:val="center" w:pos="4513"/>
        <w:tab w:val="right" w:pos="9026"/>
      </w:tabs>
      <w:spacing w:line="240" w:lineRule="auto"/>
    </w:pPr>
  </w:style>
  <w:style w:type="character" w:customStyle="1" w:styleId="FooterChar">
    <w:name w:val="Footer Char"/>
    <w:basedOn w:val="DefaultParagraphFont"/>
    <w:link w:val="Footer"/>
    <w:uiPriority w:val="99"/>
    <w:rsid w:val="00F66D90"/>
    <w:rPr>
      <w:rFonts w:ascii="Arial" w:eastAsia="Arial" w:hAnsi="Arial" w:cs="Arial"/>
      <w:lang w:eastAsia="en-IN"/>
    </w:rPr>
  </w:style>
  <w:style w:type="paragraph" w:styleId="BalloonText">
    <w:name w:val="Balloon Text"/>
    <w:basedOn w:val="Normal"/>
    <w:link w:val="BalloonTextChar"/>
    <w:uiPriority w:val="99"/>
    <w:semiHidden/>
    <w:unhideWhenUsed/>
    <w:rsid w:val="00F66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90"/>
    <w:rPr>
      <w:rFonts w:ascii="Tahoma" w:eastAsia="Arial" w:hAnsi="Tahoma" w:cs="Tahoma"/>
      <w:sz w:val="16"/>
      <w:szCs w:val="16"/>
      <w:lang w:eastAsia="en-IN"/>
    </w:rPr>
  </w:style>
  <w:style w:type="paragraph" w:styleId="FootnoteText">
    <w:name w:val="footnote text"/>
    <w:basedOn w:val="Normal"/>
    <w:link w:val="FootnoteTextChar"/>
    <w:uiPriority w:val="99"/>
    <w:semiHidden/>
    <w:unhideWhenUsed/>
    <w:rsid w:val="000D1A05"/>
    <w:pPr>
      <w:spacing w:line="240" w:lineRule="auto"/>
    </w:pPr>
    <w:rPr>
      <w:sz w:val="20"/>
      <w:szCs w:val="20"/>
    </w:rPr>
  </w:style>
  <w:style w:type="character" w:customStyle="1" w:styleId="FootnoteTextChar">
    <w:name w:val="Footnote Text Char"/>
    <w:basedOn w:val="DefaultParagraphFont"/>
    <w:link w:val="FootnoteText"/>
    <w:uiPriority w:val="99"/>
    <w:semiHidden/>
    <w:rsid w:val="000D1A05"/>
    <w:rPr>
      <w:rFonts w:ascii="Arial" w:eastAsia="Arial" w:hAnsi="Arial" w:cs="Arial"/>
      <w:sz w:val="20"/>
      <w:szCs w:val="20"/>
      <w:lang w:eastAsia="en-IN"/>
    </w:rPr>
  </w:style>
  <w:style w:type="character" w:styleId="FootnoteReference">
    <w:name w:val="footnote reference"/>
    <w:basedOn w:val="DefaultParagraphFont"/>
    <w:uiPriority w:val="99"/>
    <w:semiHidden/>
    <w:unhideWhenUsed/>
    <w:rsid w:val="000D1A05"/>
    <w:rPr>
      <w:vertAlign w:val="superscript"/>
    </w:rPr>
  </w:style>
  <w:style w:type="paragraph" w:styleId="ListParagraph">
    <w:name w:val="List Paragraph"/>
    <w:basedOn w:val="Normal"/>
    <w:uiPriority w:val="34"/>
    <w:qFormat/>
    <w:rsid w:val="00C93FF3"/>
    <w:pPr>
      <w:ind w:left="720"/>
      <w:contextualSpacing/>
    </w:pPr>
  </w:style>
  <w:style w:type="paragraph" w:styleId="Header">
    <w:name w:val="header"/>
    <w:basedOn w:val="Normal"/>
    <w:link w:val="HeaderChar"/>
    <w:uiPriority w:val="99"/>
    <w:unhideWhenUsed/>
    <w:rsid w:val="00A04E29"/>
    <w:pPr>
      <w:tabs>
        <w:tab w:val="center" w:pos="4513"/>
        <w:tab w:val="right" w:pos="9026"/>
      </w:tabs>
      <w:spacing w:line="240" w:lineRule="auto"/>
    </w:pPr>
  </w:style>
  <w:style w:type="character" w:customStyle="1" w:styleId="HeaderChar">
    <w:name w:val="Header Char"/>
    <w:basedOn w:val="DefaultParagraphFont"/>
    <w:link w:val="Header"/>
    <w:uiPriority w:val="99"/>
    <w:rsid w:val="00A04E29"/>
    <w:rPr>
      <w:rFonts w:ascii="Arial" w:eastAsia="Arial" w:hAnsi="Arial" w:cs="Ari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D90"/>
    <w:pPr>
      <w:spacing w:after="0"/>
    </w:pPr>
    <w:rPr>
      <w:rFonts w:ascii="Arial" w:eastAsia="Arial" w:hAnsi="Arial" w:cs="Ari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D90"/>
    <w:rPr>
      <w:color w:val="0000FF" w:themeColor="hyperlink"/>
      <w:u w:val="single"/>
    </w:rPr>
  </w:style>
  <w:style w:type="paragraph" w:styleId="Footer">
    <w:name w:val="footer"/>
    <w:basedOn w:val="Normal"/>
    <w:link w:val="FooterChar"/>
    <w:uiPriority w:val="99"/>
    <w:unhideWhenUsed/>
    <w:rsid w:val="00F66D90"/>
    <w:pPr>
      <w:tabs>
        <w:tab w:val="center" w:pos="4513"/>
        <w:tab w:val="right" w:pos="9026"/>
      </w:tabs>
      <w:spacing w:line="240" w:lineRule="auto"/>
    </w:pPr>
  </w:style>
  <w:style w:type="character" w:customStyle="1" w:styleId="FooterChar">
    <w:name w:val="Footer Char"/>
    <w:basedOn w:val="DefaultParagraphFont"/>
    <w:link w:val="Footer"/>
    <w:uiPriority w:val="99"/>
    <w:rsid w:val="00F66D90"/>
    <w:rPr>
      <w:rFonts w:ascii="Arial" w:eastAsia="Arial" w:hAnsi="Arial" w:cs="Arial"/>
      <w:lang w:eastAsia="en-IN"/>
    </w:rPr>
  </w:style>
  <w:style w:type="paragraph" w:styleId="BalloonText">
    <w:name w:val="Balloon Text"/>
    <w:basedOn w:val="Normal"/>
    <w:link w:val="BalloonTextChar"/>
    <w:uiPriority w:val="99"/>
    <w:semiHidden/>
    <w:unhideWhenUsed/>
    <w:rsid w:val="00F66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90"/>
    <w:rPr>
      <w:rFonts w:ascii="Tahoma" w:eastAsia="Arial" w:hAnsi="Tahoma" w:cs="Tahoma"/>
      <w:sz w:val="16"/>
      <w:szCs w:val="16"/>
      <w:lang w:eastAsia="en-IN"/>
    </w:rPr>
  </w:style>
  <w:style w:type="paragraph" w:styleId="FootnoteText">
    <w:name w:val="footnote text"/>
    <w:basedOn w:val="Normal"/>
    <w:link w:val="FootnoteTextChar"/>
    <w:uiPriority w:val="99"/>
    <w:semiHidden/>
    <w:unhideWhenUsed/>
    <w:rsid w:val="000D1A05"/>
    <w:pPr>
      <w:spacing w:line="240" w:lineRule="auto"/>
    </w:pPr>
    <w:rPr>
      <w:sz w:val="20"/>
      <w:szCs w:val="20"/>
    </w:rPr>
  </w:style>
  <w:style w:type="character" w:customStyle="1" w:styleId="FootnoteTextChar">
    <w:name w:val="Footnote Text Char"/>
    <w:basedOn w:val="DefaultParagraphFont"/>
    <w:link w:val="FootnoteText"/>
    <w:uiPriority w:val="99"/>
    <w:semiHidden/>
    <w:rsid w:val="000D1A05"/>
    <w:rPr>
      <w:rFonts w:ascii="Arial" w:eastAsia="Arial" w:hAnsi="Arial" w:cs="Arial"/>
      <w:sz w:val="20"/>
      <w:szCs w:val="20"/>
      <w:lang w:eastAsia="en-IN"/>
    </w:rPr>
  </w:style>
  <w:style w:type="character" w:styleId="FootnoteReference">
    <w:name w:val="footnote reference"/>
    <w:basedOn w:val="DefaultParagraphFont"/>
    <w:uiPriority w:val="99"/>
    <w:semiHidden/>
    <w:unhideWhenUsed/>
    <w:rsid w:val="000D1A05"/>
    <w:rPr>
      <w:vertAlign w:val="superscript"/>
    </w:rPr>
  </w:style>
  <w:style w:type="paragraph" w:styleId="ListParagraph">
    <w:name w:val="List Paragraph"/>
    <w:basedOn w:val="Normal"/>
    <w:uiPriority w:val="34"/>
    <w:qFormat/>
    <w:rsid w:val="00C93FF3"/>
    <w:pPr>
      <w:ind w:left="720"/>
      <w:contextualSpacing/>
    </w:pPr>
  </w:style>
  <w:style w:type="paragraph" w:styleId="Header">
    <w:name w:val="header"/>
    <w:basedOn w:val="Normal"/>
    <w:link w:val="HeaderChar"/>
    <w:uiPriority w:val="99"/>
    <w:unhideWhenUsed/>
    <w:rsid w:val="00A04E29"/>
    <w:pPr>
      <w:tabs>
        <w:tab w:val="center" w:pos="4513"/>
        <w:tab w:val="right" w:pos="9026"/>
      </w:tabs>
      <w:spacing w:line="240" w:lineRule="auto"/>
    </w:pPr>
  </w:style>
  <w:style w:type="character" w:customStyle="1" w:styleId="HeaderChar">
    <w:name w:val="Header Char"/>
    <w:basedOn w:val="DefaultParagraphFont"/>
    <w:link w:val="Header"/>
    <w:uiPriority w:val="99"/>
    <w:rsid w:val="00A04E29"/>
    <w:rPr>
      <w:rFonts w:ascii="Arial" w:eastAsia="Arial" w:hAnsi="Arial" w:cs="Arial"/>
      <w:lang w:eastAsia="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Hate_speech_laws_in_In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serviceindia.com/legal/article-1056-hate-speech-in-india.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genocideprevention/documents/UN%20Strategy%20and%20Plan%20of%20Action%20on%20Hate%20Speech%2018%20June%20SYNOPSI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bono-india.i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asexpress.net/hate-speech-in-india-causes-impacts-way-forward/" TargetMode="External"/><Relationship Id="rId1" Type="http://schemas.openxmlformats.org/officeDocument/2006/relationships/hyperlink" Target="https://www.un.org/en/genocideprevention/documents/UN%20Strategy%20and%20Plan%20of%20Action%20on%20Hate%20Speech%2018%20June%20SYNOP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B791-E272-4526-99B7-4DB19702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 Priya</dc:creator>
  <cp:lastModifiedBy>Kalpesh</cp:lastModifiedBy>
  <cp:revision>3</cp:revision>
  <dcterms:created xsi:type="dcterms:W3CDTF">2020-12-22T06:28:00Z</dcterms:created>
  <dcterms:modified xsi:type="dcterms:W3CDTF">2020-12-25T13:43:00Z</dcterms:modified>
</cp:coreProperties>
</file>